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A1097" w:rsidRPr="00BA1097" w:rsidRDefault="007E6160">
      <w:pPr>
        <w:spacing w:before="60" w:after="60"/>
        <w:ind w:firstLine="426"/>
        <w:jc w:val="both"/>
        <w:rPr>
          <w:lang w:val="en-US"/>
        </w:rPr>
      </w:pPr>
      <w:r>
        <w:rPr>
          <w:lang w:val="en-US"/>
        </w:rPr>
        <w:t>Ivancho has plane with N points with integer coordinates and integer distance between each point and the point with coordinates (0,0)</w:t>
      </w:r>
      <w:r w:rsidR="00D44887">
        <w:t xml:space="preserve"> </w:t>
      </w:r>
      <w:r>
        <w:rPr>
          <w:lang w:val="en-US"/>
        </w:rPr>
        <w:t xml:space="preserve">He wants to place two circles with center (0,0) and different non zero radiuses. He want the radiuses to be such points so that the area covered by the circle with the bigger radius is as small as possible and “between” the circles must be exactly K points. He doesn’t know how to find such radiuses so you have to write the program </w:t>
      </w:r>
      <w:r w:rsidR="00D44887" w:rsidRPr="00D44887">
        <w:rPr>
          <w:b/>
          <w:lang w:val="en-US"/>
        </w:rPr>
        <w:t>ring</w:t>
      </w:r>
      <w:r w:rsidR="006E77BB">
        <w:rPr>
          <w:lang w:val="en-US"/>
        </w:rPr>
        <w:t>,</w:t>
      </w:r>
      <w:r>
        <w:rPr>
          <w:lang w:val="en-US"/>
        </w:rPr>
        <w:t xml:space="preserve"> that by given coordinates of the N points finds the minimal area of the figure so that</w:t>
      </w:r>
      <w:r w:rsidR="00821F70">
        <w:rPr>
          <w:lang w:val="en-US"/>
        </w:rPr>
        <w:t xml:space="preserve"> between the</w:t>
      </w:r>
      <w:r>
        <w:rPr>
          <w:lang w:val="en-US"/>
        </w:rPr>
        <w:t xml:space="preserve"> </w:t>
      </w:r>
      <w:r w:rsidR="00821F70">
        <w:rPr>
          <w:lang w:val="en-US"/>
        </w:rPr>
        <w:t>two circles there are exactly K points and the area of this figure is minimal.</w:t>
      </w:r>
    </w:p>
    <w:p w:rsidR="00D30391" w:rsidRPr="00AB4095" w:rsidRDefault="00821F70" w:rsidP="00D30391">
      <w:pPr>
        <w:spacing w:before="60" w:after="60"/>
        <w:ind w:firstLine="426"/>
        <w:jc w:val="both"/>
        <w:rPr>
          <w:u w:val="single"/>
        </w:rPr>
      </w:pPr>
      <w:r>
        <w:rPr>
          <w:u w:val="single"/>
          <w:lang w:val="en-US"/>
        </w:rPr>
        <w:t>Note</w:t>
      </w:r>
      <w:r w:rsidR="00AB4095" w:rsidRPr="00AB4095">
        <w:rPr>
          <w:u w:val="single"/>
        </w:rPr>
        <w:t xml:space="preserve">: </w:t>
      </w:r>
      <w:r>
        <w:rPr>
          <w:u w:val="single"/>
          <w:lang w:val="en-US"/>
        </w:rPr>
        <w:t xml:space="preserve">The points </w:t>
      </w:r>
      <w:r>
        <w:rPr>
          <w:u w:val="single"/>
        </w:rPr>
        <w:t>„</w:t>
      </w:r>
      <w:r>
        <w:rPr>
          <w:u w:val="single"/>
          <w:lang w:val="en-US"/>
        </w:rPr>
        <w:t>between</w:t>
      </w:r>
      <w:r>
        <w:rPr>
          <w:u w:val="single"/>
        </w:rPr>
        <w:t>“</w:t>
      </w:r>
      <w:r>
        <w:rPr>
          <w:u w:val="single"/>
          <w:lang w:val="en-US"/>
        </w:rPr>
        <w:t xml:space="preserve"> the two circles can be placed on the border of the circle with the bigger radius but can’t be on the border of that with the smaller one. The both radiuses must be greater than 0. Each point is situated on integer distance of the point with coordinates (0,0).</w:t>
      </w:r>
    </w:p>
    <w:p w:rsidR="002A3BF4" w:rsidRDefault="002A3BF4">
      <w:pPr>
        <w:spacing w:before="60" w:after="60"/>
        <w:ind w:firstLine="426"/>
        <w:jc w:val="both"/>
      </w:pPr>
    </w:p>
    <w:p w:rsidR="00821F70" w:rsidRPr="00821F70" w:rsidRDefault="00821F70" w:rsidP="00821F70">
      <w:pPr>
        <w:spacing w:after="40"/>
        <w:ind w:firstLine="426"/>
        <w:jc w:val="both"/>
        <w:rPr>
          <w:b/>
          <w:sz w:val="24"/>
          <w:szCs w:val="24"/>
          <w:lang w:val="en-US"/>
        </w:rPr>
      </w:pPr>
      <w:r>
        <w:rPr>
          <w:b/>
          <w:sz w:val="24"/>
          <w:szCs w:val="24"/>
          <w:lang w:val="en-US"/>
        </w:rPr>
        <w:t>Input</w:t>
      </w:r>
    </w:p>
    <w:p w:rsidR="002A3BF4" w:rsidRPr="00DA5789" w:rsidRDefault="00821F70">
      <w:pPr>
        <w:spacing w:after="40"/>
        <w:ind w:firstLine="426"/>
        <w:jc w:val="both"/>
      </w:pPr>
      <w:r>
        <w:rPr>
          <w:lang w:val="en-US"/>
        </w:rPr>
        <w:t>From the first row of the input file</w:t>
      </w:r>
      <w:r w:rsidR="007A0BF6">
        <w:t xml:space="preserve"> </w:t>
      </w:r>
      <w:r w:rsidR="00D44887">
        <w:rPr>
          <w:rFonts w:asciiTheme="minorHAnsi" w:eastAsia="Inconsolata" w:hAnsiTheme="minorHAnsi" w:cs="Inconsolata"/>
          <w:lang w:val="en-US"/>
        </w:rPr>
        <w:t>ring</w:t>
      </w:r>
      <w:r w:rsidR="007A0BF6">
        <w:rPr>
          <w:rFonts w:ascii="Inconsolata" w:eastAsia="Inconsolata" w:hAnsi="Inconsolata" w:cs="Inconsolata"/>
        </w:rPr>
        <w:t>.in</w:t>
      </w:r>
      <w:r w:rsidR="007A0BF6">
        <w:t xml:space="preserve"> </w:t>
      </w:r>
      <w:r>
        <w:rPr>
          <w:lang w:val="en-US"/>
        </w:rPr>
        <w:t xml:space="preserve">are entered 2 numbers </w:t>
      </w:r>
      <w:r w:rsidR="00DA5789">
        <w:t xml:space="preserve">– </w:t>
      </w:r>
      <w:r w:rsidR="00DA5789">
        <w:rPr>
          <w:lang w:val="en-US"/>
        </w:rPr>
        <w:t xml:space="preserve">N </w:t>
      </w:r>
      <w:r>
        <w:rPr>
          <w:lang w:val="en-US"/>
        </w:rPr>
        <w:t>and</w:t>
      </w:r>
      <w:r w:rsidR="00DA5789">
        <w:t xml:space="preserve"> К</w:t>
      </w:r>
      <w:r w:rsidR="006E77BB">
        <w:rPr>
          <w:lang w:val="en-US"/>
        </w:rPr>
        <w:t xml:space="preserve"> – </w:t>
      </w:r>
      <w:r>
        <w:rPr>
          <w:lang w:val="en-US"/>
        </w:rPr>
        <w:t>the count of the points and the number of</w:t>
      </w:r>
      <w:r w:rsidR="00CA5161">
        <w:rPr>
          <w:lang w:val="en-US"/>
        </w:rPr>
        <w:t xml:space="preserve"> p</w:t>
      </w:r>
      <w:r>
        <w:rPr>
          <w:lang w:val="en-US"/>
        </w:rPr>
        <w:t xml:space="preserve">oints that must be situated </w:t>
      </w:r>
      <w:r>
        <w:t>„</w:t>
      </w:r>
      <w:r>
        <w:rPr>
          <w:lang w:val="en-US"/>
        </w:rPr>
        <w:t>between</w:t>
      </w:r>
      <w:r>
        <w:t>“</w:t>
      </w:r>
      <w:r>
        <w:rPr>
          <w:lang w:val="en-US"/>
        </w:rPr>
        <w:t xml:space="preserve"> the circles.</w:t>
      </w:r>
      <w:r w:rsidR="00DA5789">
        <w:t xml:space="preserve"> </w:t>
      </w:r>
      <w:r w:rsidR="00CA5161">
        <w:rPr>
          <w:lang w:val="en-US"/>
        </w:rPr>
        <w:t>On the next N rows there is pair of numbers representing the coordinates of each point.</w:t>
      </w:r>
      <w:r w:rsidR="00DA5789">
        <w:t xml:space="preserve"> </w:t>
      </w:r>
    </w:p>
    <w:p w:rsidR="002A3BF4" w:rsidRDefault="002A3BF4">
      <w:pPr>
        <w:spacing w:before="60" w:after="60"/>
        <w:ind w:firstLine="426"/>
        <w:jc w:val="both"/>
      </w:pPr>
    </w:p>
    <w:p w:rsidR="002A3BF4" w:rsidRPr="00CA5161" w:rsidRDefault="00CA5161">
      <w:pPr>
        <w:spacing w:after="40"/>
        <w:ind w:firstLine="426"/>
        <w:jc w:val="both"/>
        <w:rPr>
          <w:lang w:val="en-US"/>
        </w:rPr>
      </w:pPr>
      <w:r>
        <w:rPr>
          <w:b/>
          <w:sz w:val="24"/>
          <w:szCs w:val="24"/>
          <w:lang w:val="en-US"/>
        </w:rPr>
        <w:t>Output</w:t>
      </w:r>
    </w:p>
    <w:p w:rsidR="002A3BF4" w:rsidRPr="00434E9B" w:rsidRDefault="00CA5161">
      <w:pPr>
        <w:spacing w:after="40"/>
        <w:ind w:firstLine="426"/>
        <w:jc w:val="both"/>
        <w:rPr>
          <w:lang w:val="en-US"/>
        </w:rPr>
      </w:pPr>
      <w:r>
        <w:rPr>
          <w:lang w:val="en-US"/>
        </w:rPr>
        <w:t xml:space="preserve">On the single row of the output file </w:t>
      </w:r>
      <w:r w:rsidR="00434E9B">
        <w:rPr>
          <w:rFonts w:ascii="Inconsolata" w:eastAsia="Inconsolata" w:hAnsi="Inconsolata" w:cs="Inconsolata"/>
          <w:lang w:val="en-US"/>
        </w:rPr>
        <w:t>ring</w:t>
      </w:r>
      <w:r w:rsidR="00434E9B">
        <w:rPr>
          <w:rFonts w:ascii="Inconsolata" w:eastAsia="Inconsolata" w:hAnsi="Inconsolata" w:cs="Inconsolata"/>
        </w:rPr>
        <w:t>.out</w:t>
      </w:r>
      <w:r w:rsidR="00434E9B">
        <w:t xml:space="preserve"> </w:t>
      </w:r>
      <w:r w:rsidR="00434E9B">
        <w:rPr>
          <w:lang w:val="en-US"/>
        </w:rPr>
        <w:t>there</w:t>
      </w:r>
      <w:r>
        <w:rPr>
          <w:lang w:val="en-US"/>
        </w:rPr>
        <w:t xml:space="preserve"> must be only one number – the</w:t>
      </w:r>
      <w:r w:rsidR="00434E9B">
        <w:rPr>
          <w:lang w:val="en-US"/>
        </w:rPr>
        <w:t xml:space="preserve"> area of the figure Ivancho has to create divided by </w:t>
      </w:r>
      <w:r w:rsidR="00434E9B">
        <w:t>π</w:t>
      </w:r>
      <w:r w:rsidR="009D156D">
        <w:t xml:space="preserve">. </w:t>
      </w:r>
      <w:r w:rsidR="00434E9B">
        <w:rPr>
          <w:lang w:val="en-US"/>
        </w:rPr>
        <w:t>For example if the area of the figure is X*</w:t>
      </w:r>
      <w:r w:rsidR="00434E9B">
        <w:t>π</w:t>
      </w:r>
      <w:r w:rsidR="00434E9B">
        <w:rPr>
          <w:lang w:val="en-US"/>
        </w:rPr>
        <w:t xml:space="preserve"> you have to print X. </w:t>
      </w:r>
    </w:p>
    <w:p w:rsidR="002A3BF4" w:rsidRDefault="002A3BF4">
      <w:pPr>
        <w:spacing w:before="60" w:after="60"/>
        <w:ind w:firstLine="426"/>
        <w:jc w:val="both"/>
      </w:pPr>
    </w:p>
    <w:p w:rsidR="002A3BF4" w:rsidRPr="00434E9B" w:rsidRDefault="00434E9B">
      <w:pPr>
        <w:spacing w:after="40"/>
        <w:ind w:firstLine="426"/>
        <w:jc w:val="both"/>
        <w:rPr>
          <w:lang w:val="en-US"/>
        </w:rPr>
      </w:pPr>
      <w:r>
        <w:rPr>
          <w:b/>
          <w:sz w:val="24"/>
          <w:szCs w:val="24"/>
          <w:lang w:val="en-US"/>
        </w:rPr>
        <w:t>Constrains</w:t>
      </w:r>
    </w:p>
    <w:p w:rsidR="002A3BF4" w:rsidRDefault="00D30391">
      <w:pPr>
        <w:spacing w:after="40"/>
        <w:ind w:firstLine="426"/>
        <w:jc w:val="both"/>
      </w:pPr>
      <w:r>
        <w:rPr>
          <w:rFonts w:ascii="Inconsolata" w:eastAsia="Inconsolata" w:hAnsi="Inconsolata" w:cs="Inconsolata"/>
        </w:rPr>
        <w:t>1</w:t>
      </w:r>
      <w:r w:rsidR="00DA5789">
        <w:rPr>
          <w:rFonts w:ascii="Inconsolata" w:eastAsia="Inconsolata" w:hAnsi="Inconsolata" w:cs="Inconsolata"/>
        </w:rPr>
        <w:t xml:space="preserve"> &lt;= N &lt;= </w:t>
      </w:r>
      <w:r>
        <w:rPr>
          <w:rFonts w:ascii="Inconsolata" w:eastAsia="Inconsolata" w:hAnsi="Inconsolata" w:cs="Inconsolata"/>
        </w:rPr>
        <w:t>100 000</w:t>
      </w:r>
    </w:p>
    <w:p w:rsidR="002A3BF4" w:rsidRPr="007604C4" w:rsidRDefault="007604C4" w:rsidP="007604C4">
      <w:pPr>
        <w:spacing w:after="40"/>
        <w:ind w:firstLine="426"/>
        <w:jc w:val="both"/>
        <w:rPr>
          <w:rFonts w:ascii="Inconsolata" w:eastAsia="Inconsolata" w:hAnsi="Inconsolata" w:cs="Inconsolata"/>
        </w:rPr>
      </w:pPr>
      <w:r>
        <w:rPr>
          <w:rFonts w:ascii="Inconsolata" w:eastAsia="Inconsolata" w:hAnsi="Inconsolata" w:cs="Inconsolata"/>
        </w:rPr>
        <w:t>-1 000 000,</w:t>
      </w:r>
      <w:r w:rsidR="007A0BF6">
        <w:rPr>
          <w:rFonts w:ascii="Inconsolata" w:eastAsia="Inconsolata" w:hAnsi="Inconsolata" w:cs="Inconsolata"/>
        </w:rPr>
        <w:t xml:space="preserve"> &lt;= </w:t>
      </w:r>
      <w:r w:rsidR="00DA5789">
        <w:rPr>
          <w:rFonts w:ascii="Inconsolata" w:eastAsia="Inconsolata" w:hAnsi="Inconsolata" w:cs="Inconsolata"/>
          <w:lang w:val="en-US"/>
        </w:rPr>
        <w:t xml:space="preserve"> </w:t>
      </w:r>
      <w:r w:rsidR="00434E9B">
        <w:rPr>
          <w:rFonts w:ascii="Inconsolata" w:eastAsia="Inconsolata" w:hAnsi="Inconsolata" w:cs="Inconsolata"/>
          <w:lang w:val="en-US"/>
        </w:rPr>
        <w:t xml:space="preserve">coordinates of each point </w:t>
      </w:r>
      <w:r w:rsidR="00DA5789">
        <w:rPr>
          <w:rFonts w:ascii="Inconsolata" w:eastAsia="Inconsolata" w:hAnsi="Inconsolata" w:cs="Inconsolata"/>
        </w:rPr>
        <w:t xml:space="preserve">&lt;= </w:t>
      </w:r>
      <w:r>
        <w:rPr>
          <w:rFonts w:ascii="Inconsolata" w:eastAsia="Inconsolata" w:hAnsi="Inconsolata" w:cs="Inconsolata"/>
        </w:rPr>
        <w:t>1 000 000</w:t>
      </w:r>
    </w:p>
    <w:p w:rsidR="002A3BF4" w:rsidRPr="00D30391" w:rsidRDefault="00D30391">
      <w:pPr>
        <w:spacing w:after="40"/>
        <w:ind w:firstLine="426"/>
        <w:jc w:val="both"/>
        <w:rPr>
          <w:rFonts w:ascii="Inconsolata" w:eastAsia="Inconsolata" w:hAnsi="Inconsolata" w:cs="Inconsolata"/>
        </w:rPr>
      </w:pPr>
      <w:r>
        <w:rPr>
          <w:rFonts w:ascii="Inconsolata" w:eastAsia="Inconsolata" w:hAnsi="Inconsolata" w:cs="Inconsolata"/>
        </w:rPr>
        <w:t>1</w:t>
      </w:r>
      <w:r w:rsidR="00DA5789">
        <w:rPr>
          <w:rFonts w:ascii="Inconsolata" w:eastAsia="Inconsolata" w:hAnsi="Inconsolata" w:cs="Inconsolata"/>
        </w:rPr>
        <w:t xml:space="preserve"> &lt;= K &lt;</w:t>
      </w:r>
      <w:r w:rsidR="00DA5789">
        <w:rPr>
          <w:rFonts w:ascii="Inconsolata" w:eastAsia="Inconsolata" w:hAnsi="Inconsolata" w:cs="Inconsolata"/>
          <w:lang w:val="en-US"/>
        </w:rPr>
        <w:t>=</w:t>
      </w:r>
      <w:r>
        <w:rPr>
          <w:rFonts w:ascii="Inconsolata" w:eastAsia="Inconsolata" w:hAnsi="Inconsolata" w:cs="Inconsolata"/>
        </w:rPr>
        <w:t xml:space="preserve"> 100 000</w:t>
      </w:r>
    </w:p>
    <w:p w:rsidR="00AB4095" w:rsidRDefault="00434E9B">
      <w:pPr>
        <w:spacing w:after="40"/>
        <w:ind w:firstLine="426"/>
        <w:jc w:val="both"/>
        <w:rPr>
          <w:rFonts w:ascii="Inconsolata" w:eastAsia="Inconsolata" w:hAnsi="Inconsolata" w:cs="Inconsolata"/>
          <w:u w:val="single"/>
        </w:rPr>
      </w:pPr>
      <w:r>
        <w:rPr>
          <w:rFonts w:ascii="Inconsolata" w:eastAsia="Inconsolata" w:hAnsi="Inconsolata" w:cs="Inconsolata"/>
          <w:u w:val="single"/>
          <w:lang w:val="en-US"/>
        </w:rPr>
        <w:t>There are no points with equal coordinates</w:t>
      </w:r>
      <w:r w:rsidR="00AB4095" w:rsidRPr="00AB4095">
        <w:rPr>
          <w:rFonts w:ascii="Inconsolata" w:eastAsia="Inconsolata" w:hAnsi="Inconsolata" w:cs="Inconsolata"/>
          <w:u w:val="single"/>
        </w:rPr>
        <w:t>.</w:t>
      </w:r>
    </w:p>
    <w:p w:rsidR="0012467F" w:rsidRPr="00AB4095" w:rsidRDefault="00434E9B">
      <w:pPr>
        <w:spacing w:after="40"/>
        <w:ind w:firstLine="426"/>
        <w:jc w:val="both"/>
        <w:rPr>
          <w:u w:val="single"/>
        </w:rPr>
      </w:pPr>
      <w:r>
        <w:rPr>
          <w:rFonts w:ascii="Inconsolata" w:eastAsia="Inconsolata" w:hAnsi="Inconsolata" w:cs="Inconsolata"/>
          <w:u w:val="single"/>
          <w:lang w:val="en-US"/>
        </w:rPr>
        <w:t>There is no point with coordinates (</w:t>
      </w:r>
      <w:r>
        <w:rPr>
          <w:rFonts w:ascii="Inconsolata" w:eastAsia="Inconsolata" w:hAnsi="Inconsolata" w:cs="Inconsolata"/>
          <w:u w:val="single"/>
        </w:rPr>
        <w:t>0,0</w:t>
      </w:r>
      <w:r>
        <w:rPr>
          <w:rFonts w:ascii="Inconsolata" w:eastAsia="Inconsolata" w:hAnsi="Inconsolata" w:cs="Inconsolata"/>
          <w:u w:val="single"/>
          <w:lang w:val="en-US"/>
        </w:rPr>
        <w:t>)</w:t>
      </w:r>
      <w:r w:rsidR="0012467F">
        <w:rPr>
          <w:rFonts w:ascii="Inconsolata" w:eastAsia="Inconsolata" w:hAnsi="Inconsolata" w:cs="Inconsolata"/>
          <w:u w:val="single"/>
        </w:rPr>
        <w:t>.</w:t>
      </w:r>
    </w:p>
    <w:p w:rsidR="002A3BF4" w:rsidRDefault="002A3BF4">
      <w:pPr>
        <w:spacing w:after="40"/>
        <w:ind w:firstLine="426"/>
        <w:jc w:val="both"/>
      </w:pPr>
    </w:p>
    <w:p w:rsidR="002A3BF4" w:rsidRPr="00434E9B" w:rsidRDefault="00434E9B" w:rsidP="00434E9B">
      <w:pPr>
        <w:spacing w:after="40"/>
        <w:ind w:firstLine="426"/>
        <w:rPr>
          <w:lang w:val="en-US"/>
        </w:rPr>
      </w:pPr>
      <w:r>
        <w:rPr>
          <w:b/>
          <w:sz w:val="24"/>
          <w:szCs w:val="24"/>
          <w:lang w:val="en-US"/>
        </w:rPr>
        <w:t>Example</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A3BF4">
        <w:trPr>
          <w:trHeight w:val="240"/>
        </w:trPr>
        <w:tc>
          <w:tcPr>
            <w:tcW w:w="4514" w:type="dxa"/>
            <w:tcMar>
              <w:left w:w="0" w:type="dxa"/>
              <w:right w:w="0" w:type="dxa"/>
            </w:tcMar>
          </w:tcPr>
          <w:p w:rsidR="002A3BF4" w:rsidRDefault="00434E9B" w:rsidP="00DA5789">
            <w:pPr>
              <w:widowControl w:val="0"/>
              <w:spacing w:line="240" w:lineRule="auto"/>
            </w:pPr>
            <w:r>
              <w:rPr>
                <w:rFonts w:ascii="Calibri" w:eastAsia="Calibri" w:hAnsi="Calibri" w:cs="Calibri"/>
                <w:b/>
                <w:lang w:val="en-US"/>
              </w:rPr>
              <w:t>Input</w:t>
            </w:r>
            <w:r w:rsidR="007A0BF6">
              <w:rPr>
                <w:rFonts w:ascii="Calibri" w:eastAsia="Calibri" w:hAnsi="Calibri" w:cs="Calibri"/>
                <w:b/>
              </w:rPr>
              <w:t xml:space="preserve"> (</w:t>
            </w:r>
            <w:r w:rsidR="00DA5789">
              <w:rPr>
                <w:rFonts w:ascii="Calibri" w:eastAsia="Calibri" w:hAnsi="Calibri" w:cs="Calibri"/>
                <w:b/>
                <w:lang w:val="en-US"/>
              </w:rPr>
              <w:t>ring</w:t>
            </w:r>
            <w:r w:rsidR="007A0BF6">
              <w:rPr>
                <w:rFonts w:ascii="Inconsolata" w:eastAsia="Inconsolata" w:hAnsi="Inconsolata" w:cs="Inconsolata"/>
                <w:b/>
              </w:rPr>
              <w:t>.in</w:t>
            </w:r>
            <w:r w:rsidR="007A0BF6">
              <w:rPr>
                <w:rFonts w:ascii="Calibri" w:eastAsia="Calibri" w:hAnsi="Calibri" w:cs="Calibri"/>
                <w:b/>
              </w:rPr>
              <w:t>)</w:t>
            </w:r>
          </w:p>
        </w:tc>
        <w:tc>
          <w:tcPr>
            <w:tcW w:w="4514" w:type="dxa"/>
            <w:tcMar>
              <w:left w:w="0" w:type="dxa"/>
              <w:right w:w="0" w:type="dxa"/>
            </w:tcMar>
          </w:tcPr>
          <w:p w:rsidR="002A3BF4" w:rsidRDefault="00434E9B" w:rsidP="007F1CAD">
            <w:pPr>
              <w:widowControl w:val="0"/>
              <w:spacing w:line="240" w:lineRule="auto"/>
            </w:pPr>
            <w:r>
              <w:rPr>
                <w:rFonts w:ascii="Calibri" w:eastAsia="Calibri" w:hAnsi="Calibri" w:cs="Calibri"/>
                <w:b/>
                <w:lang w:val="en-US"/>
              </w:rPr>
              <w:t>Output</w:t>
            </w:r>
            <w:r w:rsidR="007A0BF6">
              <w:rPr>
                <w:rFonts w:ascii="Calibri" w:eastAsia="Calibri" w:hAnsi="Calibri" w:cs="Calibri"/>
                <w:b/>
              </w:rPr>
              <w:t xml:space="preserve"> (</w:t>
            </w:r>
            <w:r w:rsidR="00DA5789">
              <w:rPr>
                <w:rFonts w:asciiTheme="minorHAnsi" w:eastAsia="Inconsolata" w:hAnsiTheme="minorHAnsi" w:cs="Inconsolata"/>
                <w:b/>
                <w:lang w:val="en-US"/>
              </w:rPr>
              <w:t>ring</w:t>
            </w:r>
            <w:r w:rsidR="007A0BF6">
              <w:rPr>
                <w:rFonts w:ascii="Inconsolata" w:eastAsia="Inconsolata" w:hAnsi="Inconsolata" w:cs="Inconsolata"/>
                <w:b/>
              </w:rPr>
              <w:t>.out</w:t>
            </w:r>
            <w:r w:rsidR="007A0BF6">
              <w:rPr>
                <w:rFonts w:ascii="Calibri" w:eastAsia="Calibri" w:hAnsi="Calibri" w:cs="Calibri"/>
                <w:b/>
              </w:rPr>
              <w:t>)</w:t>
            </w:r>
          </w:p>
        </w:tc>
      </w:tr>
      <w:tr w:rsidR="002A3BF4">
        <w:tc>
          <w:tcPr>
            <w:tcW w:w="4514" w:type="dxa"/>
            <w:tcMar>
              <w:left w:w="0" w:type="dxa"/>
              <w:right w:w="0" w:type="dxa"/>
            </w:tcMar>
          </w:tcPr>
          <w:p w:rsidR="002A3BF4" w:rsidRDefault="00BA1097">
            <w:pPr>
              <w:widowControl w:val="0"/>
              <w:spacing w:line="240" w:lineRule="auto"/>
              <w:rPr>
                <w:lang w:val="en-US"/>
              </w:rPr>
            </w:pPr>
            <w:r>
              <w:rPr>
                <w:lang w:val="en-US"/>
              </w:rPr>
              <w:t>5 2</w:t>
            </w:r>
          </w:p>
          <w:p w:rsidR="00BA1097" w:rsidRDefault="00BA1097">
            <w:pPr>
              <w:widowControl w:val="0"/>
              <w:spacing w:line="240" w:lineRule="auto"/>
              <w:rPr>
                <w:lang w:val="en-US"/>
              </w:rPr>
            </w:pPr>
            <w:r>
              <w:rPr>
                <w:lang w:val="en-US"/>
              </w:rPr>
              <w:t>3 4</w:t>
            </w:r>
          </w:p>
          <w:p w:rsidR="00BA1097" w:rsidRDefault="00BA1097">
            <w:pPr>
              <w:widowControl w:val="0"/>
              <w:spacing w:line="240" w:lineRule="auto"/>
              <w:rPr>
                <w:lang w:val="en-US"/>
              </w:rPr>
            </w:pPr>
            <w:r>
              <w:rPr>
                <w:lang w:val="en-US"/>
              </w:rPr>
              <w:t>4 3</w:t>
            </w:r>
          </w:p>
          <w:p w:rsidR="00BA1097" w:rsidRDefault="00BA1097" w:rsidP="00BA1097">
            <w:pPr>
              <w:widowControl w:val="0"/>
              <w:spacing w:line="240" w:lineRule="auto"/>
              <w:rPr>
                <w:lang w:val="en-US"/>
              </w:rPr>
            </w:pPr>
            <w:r>
              <w:rPr>
                <w:lang w:val="en-US"/>
              </w:rPr>
              <w:t>4 -3</w:t>
            </w:r>
          </w:p>
          <w:p w:rsidR="00BA1097" w:rsidRDefault="00BA1097">
            <w:pPr>
              <w:widowControl w:val="0"/>
              <w:spacing w:line="240" w:lineRule="auto"/>
              <w:rPr>
                <w:lang w:val="en-US"/>
              </w:rPr>
            </w:pPr>
            <w:r>
              <w:rPr>
                <w:lang w:val="en-US"/>
              </w:rPr>
              <w:t>6 8</w:t>
            </w:r>
          </w:p>
          <w:p w:rsidR="00BA1097" w:rsidRPr="00DA5789" w:rsidRDefault="00BA1097" w:rsidP="00BA1097">
            <w:pPr>
              <w:widowControl w:val="0"/>
              <w:spacing w:line="240" w:lineRule="auto"/>
              <w:rPr>
                <w:lang w:val="en-US"/>
              </w:rPr>
            </w:pPr>
            <w:r>
              <w:rPr>
                <w:lang w:val="en-US"/>
              </w:rPr>
              <w:t>5 12</w:t>
            </w:r>
          </w:p>
        </w:tc>
        <w:tc>
          <w:tcPr>
            <w:tcW w:w="4514" w:type="dxa"/>
            <w:tcMar>
              <w:left w:w="0" w:type="dxa"/>
              <w:right w:w="0" w:type="dxa"/>
            </w:tcMar>
          </w:tcPr>
          <w:p w:rsidR="002A3BF4" w:rsidRPr="007B40C9" w:rsidRDefault="00BA1097">
            <w:pPr>
              <w:widowControl w:val="0"/>
              <w:spacing w:line="240" w:lineRule="auto"/>
              <w:rPr>
                <w:lang w:val="en-US"/>
              </w:rPr>
            </w:pPr>
            <w:r>
              <w:rPr>
                <w:lang w:val="en-US"/>
              </w:rPr>
              <w:t>88</w:t>
            </w:r>
          </w:p>
        </w:tc>
      </w:tr>
    </w:tbl>
    <w:p w:rsidR="002A3BF4" w:rsidRDefault="002A3BF4">
      <w:pPr>
        <w:spacing w:after="40" w:line="240" w:lineRule="auto"/>
        <w:ind w:firstLine="426"/>
        <w:jc w:val="both"/>
      </w:pPr>
    </w:p>
    <w:p w:rsidR="002A3BF4" w:rsidRPr="00434E9B" w:rsidRDefault="00434E9B">
      <w:pPr>
        <w:spacing w:after="40"/>
        <w:ind w:firstLine="426"/>
        <w:jc w:val="both"/>
        <w:rPr>
          <w:lang w:val="en-US"/>
        </w:rPr>
      </w:pPr>
      <w:r>
        <w:rPr>
          <w:b/>
          <w:sz w:val="24"/>
          <w:szCs w:val="24"/>
          <w:lang w:val="en-US"/>
        </w:rPr>
        <w:t>Explanation</w:t>
      </w:r>
      <w:bookmarkStart w:id="0" w:name="_GoBack"/>
      <w:bookmarkEnd w:id="0"/>
    </w:p>
    <w:p w:rsidR="002A3BF4" w:rsidRDefault="00BA1097">
      <w:r>
        <w:rPr>
          <w:noProof/>
        </w:rPr>
        <w:lastRenderedPageBreak/>
        <w:drawing>
          <wp:inline distT="0" distB="0" distL="0" distR="0">
            <wp:extent cx="5734050" cy="4886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4886325"/>
                    </a:xfrm>
                    <a:prstGeom prst="rect">
                      <a:avLst/>
                    </a:prstGeom>
                    <a:noFill/>
                    <a:ln>
                      <a:noFill/>
                    </a:ln>
                  </pic:spPr>
                </pic:pic>
              </a:graphicData>
            </a:graphic>
          </wp:inline>
        </w:drawing>
      </w:r>
    </w:p>
    <w:sectPr w:rsidR="002A3BF4">
      <w:headerReference w:type="default" r:id="rId8"/>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969" w:rsidRDefault="00480969">
      <w:pPr>
        <w:spacing w:line="240" w:lineRule="auto"/>
      </w:pPr>
      <w:r>
        <w:separator/>
      </w:r>
    </w:p>
  </w:endnote>
  <w:endnote w:type="continuationSeparator" w:id="0">
    <w:p w:rsidR="00480969" w:rsidRDefault="004809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nconsolata">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969" w:rsidRDefault="00480969">
      <w:pPr>
        <w:spacing w:line="240" w:lineRule="auto"/>
      </w:pPr>
      <w:r>
        <w:separator/>
      </w:r>
    </w:p>
  </w:footnote>
  <w:footnote w:type="continuationSeparator" w:id="0">
    <w:p w:rsidR="00480969" w:rsidRDefault="0048096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A3BF4" w:rsidTr="006E77BB">
      <w:tc>
        <w:tcPr>
          <w:tcW w:w="4514" w:type="dxa"/>
          <w:tcBorders>
            <w:top w:val="nil"/>
            <w:left w:val="nil"/>
            <w:bottom w:val="nil"/>
            <w:right w:val="nil"/>
          </w:tcBorders>
          <w:tcMar>
            <w:top w:w="100" w:type="dxa"/>
            <w:left w:w="100" w:type="dxa"/>
            <w:bottom w:w="100" w:type="dxa"/>
            <w:right w:w="100" w:type="dxa"/>
          </w:tcMar>
        </w:tcPr>
        <w:p w:rsidR="002A3BF4" w:rsidRPr="007E6160" w:rsidRDefault="007E6160">
          <w:pPr>
            <w:pStyle w:val="Title"/>
            <w:contextualSpacing w:val="0"/>
            <w:rPr>
              <w:lang w:val="en-US"/>
            </w:rPr>
          </w:pPr>
          <w:r>
            <w:rPr>
              <w:b/>
              <w:sz w:val="72"/>
              <w:szCs w:val="72"/>
              <w:lang w:val="en-US"/>
            </w:rPr>
            <w:t>Ring</w:t>
          </w:r>
        </w:p>
        <w:p w:rsidR="002A3BF4" w:rsidRPr="006E77BB" w:rsidRDefault="006E77BB" w:rsidP="006E77BB">
          <w:pPr>
            <w:rPr>
              <w:rFonts w:asciiTheme="minorHAnsi" w:hAnsiTheme="minorHAnsi"/>
              <w:lang w:val="en-US"/>
            </w:rPr>
          </w:pPr>
          <w:r>
            <w:rPr>
              <w:rFonts w:asciiTheme="minorHAnsi" w:eastAsia="Inconsolata" w:hAnsiTheme="minorHAnsi" w:cs="Inconsolata"/>
              <w:lang w:val="en-US"/>
            </w:rPr>
            <w:t>J3</w:t>
          </w:r>
          <w:r w:rsidR="007A0BF6">
            <w:rPr>
              <w:rFonts w:ascii="Inconsolata" w:eastAsia="Inconsolata" w:hAnsi="Inconsolata" w:cs="Inconsolata"/>
            </w:rPr>
            <w:t xml:space="preserve"> / </w:t>
          </w:r>
          <w:r>
            <w:rPr>
              <w:rFonts w:asciiTheme="minorHAnsi" w:eastAsia="Inconsolata" w:hAnsiTheme="minorHAnsi" w:cs="Inconsolata"/>
              <w:lang w:val="en-US"/>
            </w:rPr>
            <w:t>150</w:t>
          </w:r>
        </w:p>
      </w:tc>
      <w:tc>
        <w:tcPr>
          <w:tcW w:w="4515" w:type="dxa"/>
          <w:tcBorders>
            <w:top w:val="nil"/>
            <w:left w:val="nil"/>
            <w:bottom w:val="nil"/>
            <w:right w:val="nil"/>
          </w:tcBorders>
          <w:tcMar>
            <w:top w:w="100" w:type="dxa"/>
            <w:left w:w="100" w:type="dxa"/>
            <w:bottom w:w="100" w:type="dxa"/>
            <w:right w:w="100" w:type="dxa"/>
          </w:tcMar>
        </w:tcPr>
        <w:p w:rsidR="002A3BF4" w:rsidRDefault="007A0BF6">
          <w:pPr>
            <w:widowControl w:val="0"/>
            <w:spacing w:line="240" w:lineRule="auto"/>
            <w:jc w:val="right"/>
          </w:pPr>
          <w:r>
            <w:rPr>
              <w:noProof/>
            </w:rPr>
            <w:drawing>
              <wp:inline distT="114300" distB="114300" distL="114300" distR="114300" wp14:anchorId="5713B944" wp14:editId="2AB75A85">
                <wp:extent cx="1706181" cy="757238"/>
                <wp:effectExtent l="0" t="0" r="0" b="0"/>
                <wp:docPr id="1" name="image01.png" descr="logo_codeit.png"/>
                <wp:cNvGraphicFramePr/>
                <a:graphic xmlns:a="http://schemas.openxmlformats.org/drawingml/2006/main">
                  <a:graphicData uri="http://schemas.openxmlformats.org/drawingml/2006/picture">
                    <pic:pic xmlns:pic="http://schemas.openxmlformats.org/drawingml/2006/picture">
                      <pic:nvPicPr>
                        <pic:cNvPr id="0" name="image01.png" descr="logo_codeit.png"/>
                        <pic:cNvPicPr preferRelativeResize="0"/>
                      </pic:nvPicPr>
                      <pic:blipFill>
                        <a:blip r:embed="rId1"/>
                        <a:srcRect/>
                        <a:stretch>
                          <a:fillRect/>
                        </a:stretch>
                      </pic:blipFill>
                      <pic:spPr>
                        <a:xfrm>
                          <a:off x="0" y="0"/>
                          <a:ext cx="1706181" cy="757238"/>
                        </a:xfrm>
                        <a:prstGeom prst="rect">
                          <a:avLst/>
                        </a:prstGeom>
                        <a:ln/>
                      </pic:spPr>
                    </pic:pic>
                  </a:graphicData>
                </a:graphic>
              </wp:inline>
            </w:drawing>
          </w:r>
        </w:p>
      </w:tc>
    </w:tr>
  </w:tbl>
  <w:p w:rsidR="002A3BF4" w:rsidRDefault="007A0BF6">
    <w:pPr>
      <w:jc w:val="center"/>
    </w:pPr>
    <w:r>
      <w:rPr>
        <w:color w:val="45818E"/>
      </w:rPr>
      <w:t>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A3BF4"/>
    <w:rsid w:val="0012467F"/>
    <w:rsid w:val="001730A4"/>
    <w:rsid w:val="002A3BF4"/>
    <w:rsid w:val="00381530"/>
    <w:rsid w:val="00402408"/>
    <w:rsid w:val="004237C4"/>
    <w:rsid w:val="00434E9B"/>
    <w:rsid w:val="00480969"/>
    <w:rsid w:val="006C3404"/>
    <w:rsid w:val="006E77BB"/>
    <w:rsid w:val="007604C4"/>
    <w:rsid w:val="007A0BF6"/>
    <w:rsid w:val="007B40C9"/>
    <w:rsid w:val="007E6160"/>
    <w:rsid w:val="007F1CAD"/>
    <w:rsid w:val="00821F70"/>
    <w:rsid w:val="00913AE5"/>
    <w:rsid w:val="009D156D"/>
    <w:rsid w:val="00AB4095"/>
    <w:rsid w:val="00BA1097"/>
    <w:rsid w:val="00C11481"/>
    <w:rsid w:val="00CA5161"/>
    <w:rsid w:val="00D30391"/>
    <w:rsid w:val="00D44887"/>
    <w:rsid w:val="00DA5789"/>
    <w:rsid w:val="00E33109"/>
    <w:rsid w:val="00FD4832"/>
    <w:rsid w:val="00FE27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6E77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7BB"/>
    <w:rPr>
      <w:rFonts w:ascii="Tahoma" w:hAnsi="Tahoma" w:cs="Tahoma"/>
      <w:sz w:val="16"/>
      <w:szCs w:val="16"/>
    </w:rPr>
  </w:style>
  <w:style w:type="paragraph" w:styleId="Header">
    <w:name w:val="header"/>
    <w:basedOn w:val="Normal"/>
    <w:link w:val="HeaderChar"/>
    <w:uiPriority w:val="99"/>
    <w:unhideWhenUsed/>
    <w:rsid w:val="006E77BB"/>
    <w:pPr>
      <w:tabs>
        <w:tab w:val="center" w:pos="4536"/>
        <w:tab w:val="right" w:pos="9072"/>
      </w:tabs>
      <w:spacing w:line="240" w:lineRule="auto"/>
    </w:pPr>
  </w:style>
  <w:style w:type="character" w:customStyle="1" w:styleId="HeaderChar">
    <w:name w:val="Header Char"/>
    <w:basedOn w:val="DefaultParagraphFont"/>
    <w:link w:val="Header"/>
    <w:uiPriority w:val="99"/>
    <w:rsid w:val="006E77BB"/>
  </w:style>
  <w:style w:type="paragraph" w:styleId="Footer">
    <w:name w:val="footer"/>
    <w:basedOn w:val="Normal"/>
    <w:link w:val="FooterChar"/>
    <w:uiPriority w:val="99"/>
    <w:unhideWhenUsed/>
    <w:rsid w:val="006E77BB"/>
    <w:pPr>
      <w:tabs>
        <w:tab w:val="center" w:pos="4536"/>
        <w:tab w:val="right" w:pos="9072"/>
      </w:tabs>
      <w:spacing w:line="240" w:lineRule="auto"/>
    </w:pPr>
  </w:style>
  <w:style w:type="character" w:customStyle="1" w:styleId="FooterChar">
    <w:name w:val="Footer Char"/>
    <w:basedOn w:val="DefaultParagraphFont"/>
    <w:link w:val="Footer"/>
    <w:uiPriority w:val="99"/>
    <w:rsid w:val="006E77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6E77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7BB"/>
    <w:rPr>
      <w:rFonts w:ascii="Tahoma" w:hAnsi="Tahoma" w:cs="Tahoma"/>
      <w:sz w:val="16"/>
      <w:szCs w:val="16"/>
    </w:rPr>
  </w:style>
  <w:style w:type="paragraph" w:styleId="Header">
    <w:name w:val="header"/>
    <w:basedOn w:val="Normal"/>
    <w:link w:val="HeaderChar"/>
    <w:uiPriority w:val="99"/>
    <w:unhideWhenUsed/>
    <w:rsid w:val="006E77BB"/>
    <w:pPr>
      <w:tabs>
        <w:tab w:val="center" w:pos="4536"/>
        <w:tab w:val="right" w:pos="9072"/>
      </w:tabs>
      <w:spacing w:line="240" w:lineRule="auto"/>
    </w:pPr>
  </w:style>
  <w:style w:type="character" w:customStyle="1" w:styleId="HeaderChar">
    <w:name w:val="Header Char"/>
    <w:basedOn w:val="DefaultParagraphFont"/>
    <w:link w:val="Header"/>
    <w:uiPriority w:val="99"/>
    <w:rsid w:val="006E77BB"/>
  </w:style>
  <w:style w:type="paragraph" w:styleId="Footer">
    <w:name w:val="footer"/>
    <w:basedOn w:val="Normal"/>
    <w:link w:val="FooterChar"/>
    <w:uiPriority w:val="99"/>
    <w:unhideWhenUsed/>
    <w:rsid w:val="006E77BB"/>
    <w:pPr>
      <w:tabs>
        <w:tab w:val="center" w:pos="4536"/>
        <w:tab w:val="right" w:pos="9072"/>
      </w:tabs>
      <w:spacing w:line="240" w:lineRule="auto"/>
    </w:pPr>
  </w:style>
  <w:style w:type="character" w:customStyle="1" w:styleId="FooterChar">
    <w:name w:val="Footer Char"/>
    <w:basedOn w:val="DefaultParagraphFont"/>
    <w:link w:val="Footer"/>
    <w:uiPriority w:val="99"/>
    <w:rsid w:val="006E7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4411</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Kamen T. Kanchev</cp:lastModifiedBy>
  <cp:revision>26</cp:revision>
  <dcterms:created xsi:type="dcterms:W3CDTF">2016-03-29T17:19:00Z</dcterms:created>
  <dcterms:modified xsi:type="dcterms:W3CDTF">2016-04-05T15:13:00Z</dcterms:modified>
</cp:coreProperties>
</file>