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ind w:hanging="567"/>
        <w:contextualSpacing w:val="0"/>
        <w:jc w:val="center"/>
      </w:pPr>
      <w:r w:rsidDel="00000000" w:rsidR="00000000" w:rsidRPr="00000000">
        <w:rPr>
          <w:b w:val="1"/>
          <w:sz w:val="72"/>
          <w:szCs w:val="72"/>
          <w:rtl w:val="0"/>
        </w:rPr>
        <w:t xml:space="preserve">A3 ==&gt; Роботи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Преди известно време Иванчо реши да заяква, но разбра че само с пиене на мляко не става. Трябва и да тренира. Затова реши да си направи N робота, с които да се бори, за да тренира. Той планира да ги създаде така, че да може да ги кара да се бият един с друг (по двама) когато му е скучно. Също така някои от тях ще имат възможността да се ремонтират сами.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Иванчо се запита по колко начина може да построи тези роботи. Два начина са различни, ако различни роботи бият различни или различни роботи могат да се поправят.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Забележка: ако робот A бие робот B и робот B бие робот C, това НЕ означава, че робот A бие робот C (но все пак е възможно A да бие C). Също така е възможно ако два робота се борят, никой да не спечели. Не е възможно два робота да се побеждават взаимно един друг.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 първия ред от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robots.in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се въвежда цялото число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броят роботи. 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Изход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Трябва да изведете едно цяло число във файла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robots.out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броят начини по които могат да се направят роботите, по модул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1000000007 (10^9 + 7)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Ограничения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N &lt;= 1000000000 (10^9)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Примери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0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0"/>
        <w:gridCol w:w="4520"/>
        <w:tblGridChange w:id="0">
          <w:tblGrid>
            <w:gridCol w:w="4520"/>
            <w:gridCol w:w="452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Вход (robots.in)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Изход (robots.out)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981455404</w:t>
            </w:r>
          </w:p>
        </w:tc>
      </w:tr>
    </w:tbl>
    <w:p w:rsidR="00000000" w:rsidDel="00000000" w:rsidP="00000000" w:rsidRDefault="00000000" w:rsidRPr="00000000">
      <w:pPr>
        <w:spacing w:after="40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Обяснение на пример 1</w:t>
      </w:r>
    </w:p>
    <w:p w:rsidR="00000000" w:rsidDel="00000000" w:rsidP="00000000" w:rsidRDefault="00000000" w:rsidRPr="00000000">
      <w:pPr>
        <w:spacing w:after="40" w:lineRule="auto"/>
        <w:ind w:firstLine="426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Начините за построяване на роботите 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bookmarkStart w:colFirst="0" w:colLast="0" w:name="h.4q1qhncvepbx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Роботите не могат да се бият един друг и не могат да се поправят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bookmarkStart w:colFirst="0" w:colLast="0" w:name="h.66udxd7b2t15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Роботите не могат да се бият един друг и първият може да се поправи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bookmarkStart w:colFirst="0" w:colLast="0" w:name="h.y6pyw6t5254a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Роботите не могат да се бият един друг и вторият може да се поправи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bookmarkStart w:colFirst="0" w:colLast="0" w:name="h.soat7vchx95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Роботите не могат да се бият един друг и двата могат да се поправят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bookmarkStart w:colFirst="0" w:colLast="0" w:name="h.nqj08u63606e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Първият може да бие втория и нито един от двамата не може да се поправи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bookmarkStart w:colFirst="0" w:colLast="0" w:name="h.rbv4wjdel7sy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Първият може да бие втория и първият може да се поправи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bookmarkStart w:colFirst="0" w:colLast="0" w:name="h.1w0ss59ojwdy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Първият може да бие втория и вторият може да се поправи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bookmarkStart w:colFirst="0" w:colLast="0" w:name="h.5dc8b86tk7wy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Първият може да бие втория и двата могат да се поправят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bookmarkStart w:colFirst="0" w:colLast="0" w:name="h.nqj08u63606e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Вторият може да бие първия и нито един от двамата не може да се поправи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bookmarkStart w:colFirst="0" w:colLast="0" w:name="h.28yqs3m9xyjs" w:id="9"/>
      <w:bookmarkEnd w:id="9"/>
      <w:r w:rsidDel="00000000" w:rsidR="00000000" w:rsidRPr="00000000">
        <w:rPr>
          <w:rFonts w:ascii="Calibri" w:cs="Calibri" w:eastAsia="Calibri" w:hAnsi="Calibri"/>
          <w:rtl w:val="0"/>
        </w:rPr>
        <w:t xml:space="preserve">Вторият може да бие първия и първият може да се поправи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bookmarkStart w:colFirst="0" w:colLast="0" w:name="h.1w0ss59ojwdy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Вторият може да бие първия и вторият може да се поправи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bookmarkStart w:colFirst="0" w:colLast="0" w:name="h.d1qcz8nai5mi" w:id="10"/>
      <w:bookmarkEnd w:id="10"/>
      <w:r w:rsidDel="00000000" w:rsidR="00000000" w:rsidRPr="00000000">
        <w:rPr>
          <w:rFonts w:ascii="Calibri" w:cs="Calibri" w:eastAsia="Calibri" w:hAnsi="Calibri"/>
          <w:rtl w:val="0"/>
        </w:rPr>
        <w:t xml:space="preserve">Вторият може да бие първия и двата могат да се поправят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