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AB" w:rsidRPr="00701BA0" w:rsidRDefault="004105AB" w:rsidP="004105AB">
      <w:pPr>
        <w:pStyle w:val="Title"/>
      </w:pPr>
      <w:r>
        <w:rPr>
          <w:lang w:val="bg-BG"/>
        </w:rPr>
        <w:t xml:space="preserve">Задача </w:t>
      </w:r>
      <w:r w:rsidR="00E952F7">
        <w:rPr>
          <w:lang w:val="bg-BG"/>
        </w:rPr>
        <w:t>3</w:t>
      </w:r>
      <w:r>
        <w:rPr>
          <w:lang w:val="bg-BG"/>
        </w:rPr>
        <w:t>. Изпит</w:t>
      </w:r>
      <w:r w:rsidR="00701BA0">
        <w:t xml:space="preserve"> – 200</w:t>
      </w:r>
      <w:bookmarkStart w:id="0" w:name="_GoBack"/>
      <w:bookmarkEnd w:id="0"/>
    </w:p>
    <w:p w:rsidR="00E952F7" w:rsidRDefault="00E952F7" w:rsidP="004105AB">
      <w:pPr>
        <w:jc w:val="both"/>
        <w:rPr>
          <w:lang w:val="bg-BG"/>
        </w:rPr>
      </w:pPr>
      <w:r>
        <w:rPr>
          <w:lang w:val="bg-BG"/>
        </w:rPr>
        <w:t>След като успешно преминахте вече пет изпитания, Ви остава съвсем малко</w:t>
      </w:r>
      <w:r w:rsidR="00946340">
        <w:rPr>
          <w:lang w:val="bg-BG"/>
        </w:rPr>
        <w:t>,</w:t>
      </w:r>
      <w:r>
        <w:rPr>
          <w:lang w:val="bg-BG"/>
        </w:rPr>
        <w:t xml:space="preserve"> за да станете джедай. Но шестото изпитания е много по-различно от предишните! В него трябва да разчитате изцяло на </w:t>
      </w:r>
      <w:r w:rsidR="008C2A00">
        <w:rPr>
          <w:lang w:val="bg-BG"/>
        </w:rPr>
        <w:t>С</w:t>
      </w:r>
      <w:r>
        <w:rPr>
          <w:lang w:val="bg-BG"/>
        </w:rPr>
        <w:t>илата. Ето и самото задание:</w:t>
      </w:r>
    </w:p>
    <w:p w:rsidR="00E952F7" w:rsidRDefault="00E952F7" w:rsidP="004105AB">
      <w:pPr>
        <w:jc w:val="both"/>
        <w:rPr>
          <w:lang w:val="bg-BG"/>
        </w:rPr>
      </w:pPr>
      <w:r>
        <w:rPr>
          <w:lang w:val="bg-BG"/>
        </w:rPr>
        <w:t>Вашата задача е да прекарате топче през специално направено за изпита поле, състоящо се от три различни области – земя, въздух и огън. Вие можете да променяте състоянието на топчето, така че то да отговаря на състоянието на полето, в което се намира – ако областта</w:t>
      </w:r>
      <w:r w:rsidR="008C2A00">
        <w:rPr>
          <w:lang w:val="bg-BG"/>
        </w:rPr>
        <w:t xml:space="preserve">, в която се намира, е огън, </w:t>
      </w:r>
      <w:r>
        <w:rPr>
          <w:lang w:val="bg-BG"/>
        </w:rPr>
        <w:t>трябва да превърнете топчето в камък; ако областта е въздух, трябва да превърнете топчето в хартия и ако обл</w:t>
      </w:r>
      <w:r w:rsidR="008C2A00">
        <w:rPr>
          <w:lang w:val="bg-BG"/>
        </w:rPr>
        <w:t>астта е земя, то трябва да смените състоянието му в дървено. Ако състоянието на топчето не отговаря на това на областта (примерно сте с каменно (вместо дървено) топче на земна област), то се счита, че сте се провалили на изпита и трябва отново да минавате през всички предишни изпитания.</w:t>
      </w:r>
    </w:p>
    <w:p w:rsidR="00444F0B" w:rsidRPr="00946340" w:rsidRDefault="008C2A00" w:rsidP="004105AB">
      <w:pPr>
        <w:jc w:val="both"/>
        <w:rPr>
          <w:lang w:val="bg-BG"/>
        </w:rPr>
      </w:pPr>
      <w:r>
        <w:rPr>
          <w:lang w:val="bg-BG"/>
        </w:rPr>
        <w:t xml:space="preserve">Полето може да се разгледа като правоъгълник с размери </w:t>
      </w:r>
      <w:r w:rsidRPr="00444F0B">
        <w:rPr>
          <w:b/>
        </w:rPr>
        <w:t>N</w:t>
      </w:r>
      <w:r>
        <w:t xml:space="preserve"> </w:t>
      </w:r>
      <w:r>
        <w:rPr>
          <w:lang w:val="bg-BG"/>
        </w:rPr>
        <w:t xml:space="preserve">на </w:t>
      </w:r>
      <w:r w:rsidRPr="00444F0B">
        <w:rPr>
          <w:b/>
          <w:lang w:val="bg-BG"/>
        </w:rPr>
        <w:t>М</w:t>
      </w:r>
      <w:r>
        <w:rPr>
          <w:lang w:val="bg-BG"/>
        </w:rPr>
        <w:t xml:space="preserve"> клетки, всяка една от които е в едно от трите състояния – огън, земя или въздух. От една клетка можете да придвижите топчето, използвайки Силата, само в някоя от съседните по страна клетки на тази, в която се намира топчето в момента. Преди да топчето да навлезе в новата клетка, Вие можете</w:t>
      </w:r>
      <w:r w:rsidR="00946340">
        <w:rPr>
          <w:lang w:val="bg-BG"/>
        </w:rPr>
        <w:t>, отново използвайки Силата,</w:t>
      </w:r>
      <w:r>
        <w:rPr>
          <w:lang w:val="bg-BG"/>
        </w:rPr>
        <w:t xml:space="preserve"> да смените неговото състояние в което си изберете от каменно, хартиено или дървено без това да повлияе на топчето или на изход</w:t>
      </w:r>
      <w:r w:rsidR="00946340">
        <w:rPr>
          <w:lang w:val="bg-BG"/>
        </w:rPr>
        <w:t>а</w:t>
      </w:r>
      <w:r>
        <w:rPr>
          <w:lang w:val="bg-BG"/>
        </w:rPr>
        <w:t xml:space="preserve"> от изпита.</w:t>
      </w:r>
      <w:r w:rsidR="00444F0B">
        <w:rPr>
          <w:lang w:val="bg-BG"/>
        </w:rPr>
        <w:t xml:space="preserve"> Обаче ако след трансформацията топчето не отговаря на състоянието на новата клетка, то ще Ви скъсат.</w:t>
      </w:r>
      <w:r w:rsidR="00946340">
        <w:rPr>
          <w:lang w:val="bg-BG"/>
        </w:rPr>
        <w:t xml:space="preserve"> Трансформацията на топчето Ви коства </w:t>
      </w:r>
      <w:r w:rsidR="00946340" w:rsidRPr="00946340">
        <w:rPr>
          <w:b/>
        </w:rPr>
        <w:t>A</w:t>
      </w:r>
      <w:r w:rsidR="00946340">
        <w:rPr>
          <w:b/>
          <w:lang w:val="bg-BG"/>
        </w:rPr>
        <w:t xml:space="preserve"> </w:t>
      </w:r>
      <w:r w:rsidR="00946340">
        <w:rPr>
          <w:lang w:val="bg-BG"/>
        </w:rPr>
        <w:t xml:space="preserve">единици от Силата, докато преместването на топчето Ви коства </w:t>
      </w:r>
      <w:r w:rsidR="00946340">
        <w:rPr>
          <w:b/>
        </w:rPr>
        <w:t>B</w:t>
      </w:r>
      <w:r w:rsidR="00946340">
        <w:rPr>
          <w:b/>
          <w:lang w:val="bg-BG"/>
        </w:rPr>
        <w:t xml:space="preserve"> </w:t>
      </w:r>
      <w:r w:rsidR="00946340">
        <w:rPr>
          <w:lang w:val="bg-BG"/>
        </w:rPr>
        <w:t>единици.</w:t>
      </w:r>
    </w:p>
    <w:p w:rsidR="004105AB" w:rsidRPr="003C44B1" w:rsidRDefault="00444F0B" w:rsidP="00946340">
      <w:pPr>
        <w:jc w:val="both"/>
        <w:rPr>
          <w:lang w:val="bg-BG"/>
        </w:rPr>
      </w:pPr>
      <w:r>
        <w:rPr>
          <w:lang w:val="bg-BG"/>
        </w:rPr>
        <w:t>В началото на изпита получавате началната и желаната крайна позиция на топчето, както и описание на полето. Състоянието на топчето отговаря на</w:t>
      </w:r>
      <w:r w:rsidR="00414130">
        <w:rPr>
          <w:lang w:val="bg-BG"/>
        </w:rPr>
        <w:t>8</w:t>
      </w:r>
      <w:r>
        <w:rPr>
          <w:lang w:val="bg-BG"/>
        </w:rPr>
        <w:t xml:space="preserve"> състоянието на неговата начална позиция. Вашата цел е не само да пренесете</w:t>
      </w:r>
      <w:r w:rsidR="00946340">
        <w:rPr>
          <w:lang w:val="bg-BG"/>
        </w:rPr>
        <w:t xml:space="preserve"> топчето от началната в крайната позиция, но и да използвате за целта колкото се може по-малко единици от Силата. Само тогава Вие ще преминете изпита успешно. Напишете програма </w:t>
      </w:r>
      <w:r w:rsidR="00946340" w:rsidRPr="00946340">
        <w:rPr>
          <w:b/>
          <w:i/>
        </w:rPr>
        <w:t>exam</w:t>
      </w:r>
      <w:r w:rsidR="00946340">
        <w:t xml:space="preserve">, </w:t>
      </w:r>
      <w:r w:rsidR="00946340">
        <w:rPr>
          <w:lang w:val="bg-BG"/>
        </w:rPr>
        <w:t>която да Ви покаже колко точно е тази минимална стойност.</w:t>
      </w:r>
    </w:p>
    <w:p w:rsidR="004105AB" w:rsidRDefault="004105AB" w:rsidP="004105AB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 w:rsidRPr="0063424A">
        <w:rPr>
          <w:color w:val="0F243E" w:themeColor="text2" w:themeShade="80"/>
          <w:lang w:val="bg-BG"/>
        </w:rPr>
        <w:t>Вход</w:t>
      </w:r>
      <w:r>
        <w:rPr>
          <w:color w:val="0F243E" w:themeColor="text2" w:themeShade="80"/>
          <w:lang w:val="bg-BG"/>
        </w:rPr>
        <w:t>:</w:t>
      </w:r>
    </w:p>
    <w:p w:rsidR="00946340" w:rsidRDefault="004105AB" w:rsidP="004105AB">
      <w:pPr>
        <w:jc w:val="both"/>
      </w:pPr>
      <w:r w:rsidRPr="006F229A">
        <w:rPr>
          <w:lang w:val="bg-BG"/>
        </w:rPr>
        <w:t xml:space="preserve">От първия ред на входния файл </w:t>
      </w:r>
      <w:r w:rsidR="00414130">
        <w:rPr>
          <w:b/>
          <w:i/>
        </w:rPr>
        <w:t>exam</w:t>
      </w:r>
      <w:r w:rsidRPr="006F229A">
        <w:rPr>
          <w:b/>
          <w:i/>
        </w:rPr>
        <w:t xml:space="preserve">.in </w:t>
      </w:r>
      <w:r w:rsidRPr="006F229A">
        <w:rPr>
          <w:lang w:val="bg-BG"/>
        </w:rPr>
        <w:t>се въвежда</w:t>
      </w:r>
      <w:r w:rsidR="00946340">
        <w:rPr>
          <w:lang w:val="bg-BG"/>
        </w:rPr>
        <w:t>т</w:t>
      </w:r>
      <w:r w:rsidRPr="006F229A">
        <w:rPr>
          <w:lang w:val="bg-BG"/>
        </w:rPr>
        <w:t xml:space="preserve"> </w:t>
      </w:r>
      <w:r w:rsidR="00946340">
        <w:rPr>
          <w:lang w:val="bg-BG"/>
        </w:rPr>
        <w:t>четири цели числа –</w:t>
      </w:r>
      <w:r w:rsidR="00414130">
        <w:rPr>
          <w:lang w:val="bg-BG"/>
        </w:rPr>
        <w:t xml:space="preserve"> съответно </w:t>
      </w:r>
      <w:r w:rsidRPr="006F229A">
        <w:rPr>
          <w:b/>
          <w:i/>
        </w:rPr>
        <w:t>N</w:t>
      </w:r>
      <w:r w:rsidRPr="006F229A">
        <w:rPr>
          <w:lang w:val="bg-BG"/>
        </w:rPr>
        <w:t>,</w:t>
      </w:r>
      <w:r w:rsidR="00946340">
        <w:rPr>
          <w:lang w:val="bg-BG"/>
        </w:rPr>
        <w:t xml:space="preserve"> </w:t>
      </w:r>
      <w:r w:rsidR="00946340" w:rsidRPr="00946340">
        <w:rPr>
          <w:b/>
          <w:i/>
          <w:lang w:val="bg-BG"/>
        </w:rPr>
        <w:t>М</w:t>
      </w:r>
      <w:r w:rsidR="00946340">
        <w:rPr>
          <w:lang w:val="bg-BG"/>
        </w:rPr>
        <w:t xml:space="preserve">, </w:t>
      </w:r>
      <w:r w:rsidR="00946340" w:rsidRPr="00946340">
        <w:rPr>
          <w:b/>
        </w:rPr>
        <w:t>A</w:t>
      </w:r>
      <w:r w:rsidR="00946340">
        <w:rPr>
          <w:lang w:val="bg-BG"/>
        </w:rPr>
        <w:t xml:space="preserve"> и</w:t>
      </w:r>
      <w:r w:rsidR="00946340">
        <w:t xml:space="preserve"> </w:t>
      </w:r>
      <w:r w:rsidR="00946340" w:rsidRPr="00946340">
        <w:rPr>
          <w:b/>
        </w:rPr>
        <w:t>B</w:t>
      </w:r>
      <w:r w:rsidR="00414130">
        <w:rPr>
          <w:lang w:val="bg-BG"/>
        </w:rPr>
        <w:t>, имащи същите значения като зададените в условието</w:t>
      </w:r>
      <w:r w:rsidRPr="006F229A">
        <w:t xml:space="preserve">. </w:t>
      </w:r>
    </w:p>
    <w:p w:rsidR="004105AB" w:rsidRDefault="004105AB" w:rsidP="00414130">
      <w:pPr>
        <w:jc w:val="both"/>
        <w:rPr>
          <w:lang w:val="bg-BG"/>
        </w:rPr>
      </w:pPr>
      <w:r w:rsidRPr="006F229A">
        <w:rPr>
          <w:lang w:val="bg-BG"/>
        </w:rPr>
        <w:t xml:space="preserve">Следват </w:t>
      </w:r>
      <w:r w:rsidRPr="006F229A">
        <w:rPr>
          <w:b/>
          <w:i/>
        </w:rPr>
        <w:t>N</w:t>
      </w:r>
      <w:r w:rsidRPr="006F229A">
        <w:rPr>
          <w:i/>
        </w:rPr>
        <w:t xml:space="preserve"> </w:t>
      </w:r>
      <w:r w:rsidRPr="006F229A">
        <w:rPr>
          <w:lang w:val="bg-BG"/>
        </w:rPr>
        <w:t>реда, всеки</w:t>
      </w:r>
      <w:r w:rsidR="00414130">
        <w:rPr>
          <w:lang w:val="bg-BG"/>
        </w:rPr>
        <w:t xml:space="preserve"> от които </w:t>
      </w:r>
      <w:r w:rsidR="00946340">
        <w:rPr>
          <w:lang w:val="bg-BG"/>
        </w:rPr>
        <w:t xml:space="preserve">съдържа по </w:t>
      </w:r>
      <w:r w:rsidR="00946340" w:rsidRPr="00946340">
        <w:rPr>
          <w:b/>
          <w:i/>
        </w:rPr>
        <w:t>M</w:t>
      </w:r>
      <w:r w:rsidR="00946340">
        <w:t xml:space="preserve"> </w:t>
      </w:r>
      <w:r w:rsidR="00946340">
        <w:rPr>
          <w:lang w:val="bg-BG"/>
        </w:rPr>
        <w:t xml:space="preserve">символа </w:t>
      </w:r>
      <w:r w:rsidR="00414130">
        <w:t xml:space="preserve">‘0’, ‘1’ </w:t>
      </w:r>
      <w:r w:rsidR="00414130">
        <w:rPr>
          <w:lang w:val="bg-BG"/>
        </w:rPr>
        <w:t xml:space="preserve">или </w:t>
      </w:r>
      <w:r w:rsidR="00414130">
        <w:t>‘2’</w:t>
      </w:r>
      <w:r w:rsidR="00414130">
        <w:rPr>
          <w:lang w:val="bg-BG"/>
        </w:rPr>
        <w:t xml:space="preserve"> (кавичките са за нагледност).  </w:t>
      </w:r>
      <w:r w:rsidR="00414130">
        <w:t>‘</w:t>
      </w:r>
      <w:r w:rsidR="00414130">
        <w:rPr>
          <w:lang w:val="bg-BG"/>
        </w:rPr>
        <w:t>0</w:t>
      </w:r>
      <w:r w:rsidR="00414130">
        <w:t>’</w:t>
      </w:r>
      <w:r w:rsidR="00414130">
        <w:rPr>
          <w:lang w:val="bg-BG"/>
        </w:rPr>
        <w:t xml:space="preserve"> означава, че клетката е от земна, </w:t>
      </w:r>
      <w:r w:rsidR="00414130">
        <w:t>‘1’</w:t>
      </w:r>
      <w:r w:rsidR="00414130">
        <w:rPr>
          <w:lang w:val="bg-BG"/>
        </w:rPr>
        <w:t xml:space="preserve"> – че е от въздушна и </w:t>
      </w:r>
      <w:r w:rsidR="00414130">
        <w:t xml:space="preserve">‘2’ – че </w:t>
      </w:r>
      <w:r w:rsidR="00414130">
        <w:rPr>
          <w:lang w:val="bg-BG"/>
        </w:rPr>
        <w:t>е от огнена област.</w:t>
      </w:r>
    </w:p>
    <w:p w:rsidR="00414130" w:rsidRPr="00301D6A" w:rsidRDefault="00414130" w:rsidP="00414130">
      <w:pPr>
        <w:jc w:val="both"/>
        <w:rPr>
          <w:b/>
        </w:rPr>
      </w:pPr>
      <w:r>
        <w:rPr>
          <w:lang w:val="bg-BG"/>
        </w:rPr>
        <w:t>На последните 2 реда има по една двойка цели числа – редът и колоната на началната клетка на топчето, последвани от реда и колоната на желаната крайна клетка.</w:t>
      </w:r>
      <w:r w:rsidR="002A7434">
        <w:rPr>
          <w:lang w:val="bg-BG"/>
        </w:rPr>
        <w:t xml:space="preserve"> Номерацията на редовете и колоните започва от 1.</w:t>
      </w:r>
    </w:p>
    <w:p w:rsidR="004105AB" w:rsidRDefault="004105AB" w:rsidP="004105AB">
      <w:pPr>
        <w:pStyle w:val="Heading1"/>
        <w:spacing w:before="24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Изход:</w:t>
      </w:r>
    </w:p>
    <w:p w:rsidR="004105AB" w:rsidRDefault="00414130" w:rsidP="004105AB">
      <w:pPr>
        <w:jc w:val="both"/>
      </w:pPr>
      <w:r>
        <w:rPr>
          <w:lang w:val="bg-BG"/>
        </w:rPr>
        <w:t>Н</w:t>
      </w:r>
      <w:r w:rsidR="004105AB">
        <w:rPr>
          <w:lang w:val="bg-BG"/>
        </w:rPr>
        <w:t xml:space="preserve">а </w:t>
      </w:r>
      <w:r>
        <w:rPr>
          <w:lang w:val="bg-BG"/>
        </w:rPr>
        <w:t xml:space="preserve">единствен ред </w:t>
      </w:r>
      <w:r w:rsidR="004105AB">
        <w:rPr>
          <w:lang w:val="bg-BG"/>
        </w:rPr>
        <w:t>в изходния файл</w:t>
      </w:r>
      <w:r w:rsidR="004105AB">
        <w:t xml:space="preserve"> </w:t>
      </w:r>
      <w:r>
        <w:rPr>
          <w:b/>
          <w:i/>
        </w:rPr>
        <w:t>exam</w:t>
      </w:r>
      <w:r w:rsidR="004105AB" w:rsidRPr="00B90A98">
        <w:rPr>
          <w:b/>
          <w:i/>
        </w:rPr>
        <w:t>.out</w:t>
      </w:r>
      <w:r>
        <w:rPr>
          <w:b/>
          <w:i/>
          <w:lang w:val="bg-BG"/>
        </w:rPr>
        <w:t xml:space="preserve"> </w:t>
      </w:r>
      <w:r>
        <w:rPr>
          <w:lang w:val="bg-BG"/>
        </w:rPr>
        <w:t>изведете търсеното минимално количество единици Сила, които са Ви необходими да придвижите топчето от началната позиция до крайната</w:t>
      </w:r>
      <w:r w:rsidR="004105AB">
        <w:t>.</w:t>
      </w:r>
    </w:p>
    <w:p w:rsidR="004105AB" w:rsidRPr="00B90A98" w:rsidRDefault="004105AB" w:rsidP="004105AB">
      <w:pPr>
        <w:jc w:val="both"/>
      </w:pPr>
    </w:p>
    <w:p w:rsidR="004105AB" w:rsidRDefault="004105AB" w:rsidP="004105AB">
      <w:pPr>
        <w:pStyle w:val="Heading1"/>
        <w:spacing w:before="360" w:line="360" w:lineRule="auto"/>
        <w:rPr>
          <w:color w:val="0F243E" w:themeColor="text2" w:themeShade="80"/>
        </w:rPr>
      </w:pPr>
      <w:r>
        <w:rPr>
          <w:color w:val="0F243E" w:themeColor="text2" w:themeShade="80"/>
          <w:lang w:val="bg-BG"/>
        </w:rPr>
        <w:lastRenderedPageBreak/>
        <w:t>Ограничения:</w:t>
      </w:r>
    </w:p>
    <w:p w:rsidR="004105AB" w:rsidRPr="002A7434" w:rsidRDefault="004105AB" w:rsidP="004105AB">
      <w:pPr>
        <w:spacing w:after="60" w:line="240" w:lineRule="auto"/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 w:rsidRPr="00C67222">
        <w:rPr>
          <w:b/>
        </w:rPr>
        <w:t>N</w:t>
      </w:r>
      <w:r w:rsidR="00414130">
        <w:rPr>
          <w:b/>
          <w:lang w:val="bg-BG"/>
        </w:rPr>
        <w:t>, М</w:t>
      </w:r>
      <w:r>
        <w:t xml:space="preserve"> </w:t>
      </w:r>
      <w:r w:rsidRPr="00A46357">
        <w:t>≤</w:t>
      </w:r>
      <w:r>
        <w:t xml:space="preserve"> </w:t>
      </w:r>
      <w:r w:rsidR="00414130">
        <w:rPr>
          <w:lang w:val="bg-BG"/>
        </w:rPr>
        <w:t>500</w:t>
      </w:r>
      <w:r w:rsidR="002A7434">
        <w:t>,</w:t>
      </w:r>
    </w:p>
    <w:p w:rsidR="002A7434" w:rsidRPr="002A7434" w:rsidRDefault="002A7434" w:rsidP="004105AB">
      <w:pPr>
        <w:spacing w:after="60" w:line="240" w:lineRule="auto"/>
      </w:pPr>
      <w:r>
        <w:rPr>
          <w:lang w:val="bg-BG"/>
        </w:rPr>
        <w:t xml:space="preserve">1 </w:t>
      </w:r>
      <w:r w:rsidRPr="00A46357">
        <w:t>≤</w:t>
      </w:r>
      <w:r>
        <w:rPr>
          <w:lang w:val="bg-BG"/>
        </w:rPr>
        <w:t xml:space="preserve"> </w:t>
      </w:r>
      <w:r>
        <w:rPr>
          <w:b/>
        </w:rPr>
        <w:t>A, B</w:t>
      </w:r>
      <w:r>
        <w:t xml:space="preserve"> </w:t>
      </w:r>
      <w:r w:rsidRPr="00A46357">
        <w:t>≤</w:t>
      </w:r>
      <w:r>
        <w:t xml:space="preserve"> 1 0</w:t>
      </w:r>
      <w:r>
        <w:rPr>
          <w:lang w:val="bg-BG"/>
        </w:rPr>
        <w:t>00.</w:t>
      </w:r>
    </w:p>
    <w:p w:rsidR="004105AB" w:rsidRPr="00F50C90" w:rsidRDefault="004105AB" w:rsidP="004105AB">
      <w:pPr>
        <w:pStyle w:val="Heading1"/>
        <w:spacing w:before="360" w:line="360" w:lineRule="auto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4105AB" w:rsidTr="00946506">
        <w:tc>
          <w:tcPr>
            <w:tcW w:w="4680" w:type="dxa"/>
          </w:tcPr>
          <w:p w:rsidR="004105AB" w:rsidRPr="001458DA" w:rsidRDefault="00847568" w:rsidP="009465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</w:t>
            </w:r>
            <w:r w:rsidR="004105AB">
              <w:rPr>
                <w:b/>
                <w:sz w:val="24"/>
                <w:szCs w:val="24"/>
              </w:rPr>
              <w:t>.in</w:t>
            </w:r>
          </w:p>
        </w:tc>
        <w:tc>
          <w:tcPr>
            <w:tcW w:w="4680" w:type="dxa"/>
          </w:tcPr>
          <w:p w:rsidR="004105AB" w:rsidRPr="001458DA" w:rsidRDefault="00847568" w:rsidP="009465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</w:t>
            </w:r>
            <w:r w:rsidR="004105AB">
              <w:rPr>
                <w:b/>
                <w:sz w:val="24"/>
                <w:szCs w:val="24"/>
              </w:rPr>
              <w:t>.out</w:t>
            </w:r>
          </w:p>
        </w:tc>
      </w:tr>
      <w:tr w:rsidR="004105AB" w:rsidTr="00946506">
        <w:tc>
          <w:tcPr>
            <w:tcW w:w="4680" w:type="dxa"/>
          </w:tcPr>
          <w:p w:rsidR="008967D6" w:rsidRPr="008967D6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4 4 1 2</w:t>
            </w:r>
          </w:p>
          <w:p w:rsidR="008967D6" w:rsidRPr="008967D6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0100</w:t>
            </w:r>
          </w:p>
          <w:p w:rsidR="008967D6" w:rsidRPr="008967D6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1200</w:t>
            </w:r>
          </w:p>
          <w:p w:rsidR="008967D6" w:rsidRPr="008967D6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0220</w:t>
            </w:r>
          </w:p>
          <w:p w:rsidR="008967D6" w:rsidRPr="008967D6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1121</w:t>
            </w:r>
          </w:p>
          <w:p w:rsidR="008967D6" w:rsidRPr="008967D6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3 3</w:t>
            </w:r>
          </w:p>
          <w:p w:rsidR="004105AB" w:rsidRPr="003B051A" w:rsidRDefault="008967D6" w:rsidP="008967D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 w:rsidRPr="008967D6">
              <w:rPr>
                <w:rFonts w:ascii="Courier New" w:hAnsi="Courier New" w:cs="Courier New"/>
                <w:sz w:val="24"/>
                <w:szCs w:val="24"/>
                <w:lang w:val="bg-BG"/>
              </w:rPr>
              <w:t>1 1</w:t>
            </w:r>
          </w:p>
        </w:tc>
        <w:tc>
          <w:tcPr>
            <w:tcW w:w="4680" w:type="dxa"/>
          </w:tcPr>
          <w:p w:rsidR="004105AB" w:rsidRPr="008967D6" w:rsidRDefault="008967D6" w:rsidP="00946506">
            <w:pPr>
              <w:jc w:val="both"/>
              <w:rPr>
                <w:rFonts w:ascii="Courier New" w:hAnsi="Courier New" w:cs="Courier New"/>
                <w:sz w:val="24"/>
                <w:szCs w:val="24"/>
                <w:lang w:val="bg-BG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bg-BG"/>
              </w:rPr>
              <w:t>10</w:t>
            </w:r>
          </w:p>
        </w:tc>
      </w:tr>
    </w:tbl>
    <w:p w:rsidR="004105AB" w:rsidRPr="0063424A" w:rsidRDefault="004105AB" w:rsidP="004105AB">
      <w:pPr>
        <w:spacing w:after="0" w:line="240" w:lineRule="auto"/>
        <w:jc w:val="both"/>
        <w:rPr>
          <w:lang w:val="bg-BG"/>
        </w:rPr>
      </w:pPr>
    </w:p>
    <w:p w:rsidR="004105AB" w:rsidRPr="001262E4" w:rsidRDefault="004105AB" w:rsidP="004105AB"/>
    <w:p w:rsidR="004105AB" w:rsidRDefault="004105AB" w:rsidP="004105AB"/>
    <w:p w:rsidR="00D6194F" w:rsidRPr="004105AB" w:rsidRDefault="00701BA0" w:rsidP="004105AB"/>
    <w:sectPr w:rsidR="00D6194F" w:rsidRPr="004105AB" w:rsidSect="00FF0DF6">
      <w:pgSz w:w="12240" w:h="15840"/>
      <w:pgMar w:top="1080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0FF4"/>
    <w:multiLevelType w:val="hybridMultilevel"/>
    <w:tmpl w:val="BBFAE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C1958"/>
    <w:multiLevelType w:val="hybridMultilevel"/>
    <w:tmpl w:val="69509A70"/>
    <w:lvl w:ilvl="0" w:tplc="E8CEEEA2">
      <w:start w:val="1"/>
      <w:numFmt w:val="bullet"/>
      <w:lvlText w:val=""/>
      <w:lvlJc w:val="left"/>
      <w:pPr>
        <w:ind w:left="605" w:hanging="31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01FE7"/>
    <w:multiLevelType w:val="hybridMultilevel"/>
    <w:tmpl w:val="5BF2C8F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89"/>
    <w:rsid w:val="00140464"/>
    <w:rsid w:val="002A7434"/>
    <w:rsid w:val="004105AB"/>
    <w:rsid w:val="00414130"/>
    <w:rsid w:val="00444F0B"/>
    <w:rsid w:val="00583889"/>
    <w:rsid w:val="00701BA0"/>
    <w:rsid w:val="00847568"/>
    <w:rsid w:val="008967D6"/>
    <w:rsid w:val="008B3BBC"/>
    <w:rsid w:val="008C2A00"/>
    <w:rsid w:val="00946340"/>
    <w:rsid w:val="00B70FC4"/>
    <w:rsid w:val="00D17541"/>
    <w:rsid w:val="00E952F7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B"/>
  </w:style>
  <w:style w:type="paragraph" w:styleId="Heading1">
    <w:name w:val="heading 1"/>
    <w:basedOn w:val="Normal"/>
    <w:next w:val="Normal"/>
    <w:link w:val="Heading1Char"/>
    <w:uiPriority w:val="9"/>
    <w:qFormat/>
    <w:rsid w:val="00D1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7541"/>
    <w:rPr>
      <w:b/>
      <w:bCs/>
    </w:rPr>
  </w:style>
  <w:style w:type="table" w:styleId="MediumList1-Accent5">
    <w:name w:val="Medium List 1 Accent 5"/>
    <w:basedOn w:val="TableNormal"/>
    <w:uiPriority w:val="65"/>
    <w:rsid w:val="00D175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17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7541"/>
    <w:pPr>
      <w:ind w:left="720"/>
      <w:contextualSpacing/>
    </w:pPr>
  </w:style>
  <w:style w:type="table" w:styleId="TableGrid">
    <w:name w:val="Table Grid"/>
    <w:basedOn w:val="TableNormal"/>
    <w:uiPriority w:val="59"/>
    <w:rsid w:val="00D1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AB"/>
  </w:style>
  <w:style w:type="paragraph" w:styleId="Heading1">
    <w:name w:val="heading 1"/>
    <w:basedOn w:val="Normal"/>
    <w:next w:val="Normal"/>
    <w:link w:val="Heading1Char"/>
    <w:uiPriority w:val="9"/>
    <w:qFormat/>
    <w:rsid w:val="00D1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7541"/>
    <w:rPr>
      <w:b/>
      <w:bCs/>
    </w:rPr>
  </w:style>
  <w:style w:type="table" w:styleId="MediumList1-Accent5">
    <w:name w:val="Medium List 1 Accent 5"/>
    <w:basedOn w:val="TableNormal"/>
    <w:uiPriority w:val="65"/>
    <w:rsid w:val="00D175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17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7541"/>
    <w:pPr>
      <w:ind w:left="720"/>
      <w:contextualSpacing/>
    </w:pPr>
  </w:style>
  <w:style w:type="table" w:styleId="TableGrid">
    <w:name w:val="Table Grid"/>
    <w:basedOn w:val="TableNormal"/>
    <w:uiPriority w:val="59"/>
    <w:rsid w:val="00D17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Z. Trifonov</dc:creator>
  <cp:keywords/>
  <dc:description/>
  <cp:lastModifiedBy>Yasen Z. Trifonov</cp:lastModifiedBy>
  <cp:revision>8</cp:revision>
  <dcterms:created xsi:type="dcterms:W3CDTF">2013-04-02T18:09:00Z</dcterms:created>
  <dcterms:modified xsi:type="dcterms:W3CDTF">2013-04-07T04:50:00Z</dcterms:modified>
</cp:coreProperties>
</file>