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EDD" w:rsidRPr="00EB2EDD" w:rsidRDefault="00EB2EDD" w:rsidP="00EB2EDD">
      <w:pPr>
        <w:jc w:val="center"/>
        <w:rPr>
          <w:b/>
          <w:sz w:val="28"/>
          <w:szCs w:val="28"/>
          <w:lang w:val="en-US"/>
        </w:rPr>
      </w:pPr>
      <w:r>
        <w:rPr>
          <w:b/>
          <w:sz w:val="28"/>
          <w:szCs w:val="28"/>
        </w:rPr>
        <w:t xml:space="preserve">Задача </w:t>
      </w:r>
      <w:r>
        <w:rPr>
          <w:b/>
          <w:sz w:val="28"/>
          <w:szCs w:val="28"/>
          <w:lang w:val="en-US"/>
        </w:rPr>
        <w:t>3</w:t>
      </w:r>
      <w:r w:rsidRPr="00C13EE5">
        <w:rPr>
          <w:b/>
          <w:sz w:val="28"/>
          <w:szCs w:val="28"/>
        </w:rPr>
        <w:t>.</w:t>
      </w:r>
      <w:r w:rsidRPr="00C13EE5">
        <w:rPr>
          <w:b/>
          <w:sz w:val="28"/>
          <w:szCs w:val="28"/>
          <w:lang w:val="en-US"/>
        </w:rPr>
        <w:t xml:space="preserve"> </w:t>
      </w:r>
      <w:r>
        <w:rPr>
          <w:b/>
          <w:sz w:val="28"/>
          <w:szCs w:val="28"/>
        </w:rPr>
        <w:t>Сигурност</w:t>
      </w:r>
    </w:p>
    <w:p w:rsidR="00EB2EDD" w:rsidRDefault="00EB2EDD" w:rsidP="00EB2EDD">
      <w:pPr>
        <w:ind w:firstLine="705"/>
        <w:jc w:val="both"/>
      </w:pPr>
      <w:r>
        <w:t xml:space="preserve">Бащата на Иванчо притежава своя собствена компания. Цялата компания е разделена на отдели. Всеки служител членува в един или повече отдела. Тъй като във всеки един отдел служителите са много добри приятели, те си споделят всичко. </w:t>
      </w:r>
    </w:p>
    <w:p w:rsidR="00EB2EDD" w:rsidRDefault="00EB2EDD" w:rsidP="00EB2EDD">
      <w:pPr>
        <w:ind w:firstLine="705"/>
        <w:jc w:val="both"/>
      </w:pPr>
      <w:r>
        <w:t xml:space="preserve">Поради важността на информацията във фирмата бащата на Иванчо иска да ограничи броя служители, които знаят дадена информация. За целта той иска да разполага със софтуер, който да му отговаря на въпроса „Може ли информация от човека </w:t>
      </w:r>
      <w:r>
        <w:rPr>
          <w:lang w:val="en-US"/>
        </w:rPr>
        <w:t xml:space="preserve">X </w:t>
      </w:r>
      <w:r>
        <w:t xml:space="preserve">да достигне до човека </w:t>
      </w:r>
      <w:r>
        <w:rPr>
          <w:lang w:val="en-US"/>
        </w:rPr>
        <w:t xml:space="preserve">Y?” </w:t>
      </w:r>
      <w:r>
        <w:t xml:space="preserve">Сега не друг, а Иванчо е натоварен със задачата да напише програма, която да отговаря на заявките на баща му. Както, може би, сте се сетили, Иванчо моли вас за помощ. </w:t>
      </w:r>
    </w:p>
    <w:p w:rsidR="00EB2EDD" w:rsidRPr="00235DCD" w:rsidRDefault="00EB2EDD" w:rsidP="00EB2EDD">
      <w:pPr>
        <w:ind w:firstLine="705"/>
        <w:jc w:val="both"/>
        <w:rPr>
          <w:lang w:val="en-US"/>
        </w:rPr>
      </w:pPr>
      <w:r w:rsidRPr="00C13EE5">
        <w:rPr>
          <w:b/>
        </w:rPr>
        <w:t>Вход</w:t>
      </w:r>
      <w:r>
        <w:t xml:space="preserve">: На първия ред на входния файл </w:t>
      </w:r>
      <w:r w:rsidR="00F16204" w:rsidRPr="00F16204">
        <w:rPr>
          <w:b/>
          <w:lang w:val="en-US"/>
        </w:rPr>
        <w:t>security</w:t>
      </w:r>
      <w:r w:rsidRPr="00C13EE5">
        <w:rPr>
          <w:b/>
          <w:lang w:val="en-US"/>
        </w:rPr>
        <w:t>.in</w:t>
      </w:r>
      <w:r>
        <w:rPr>
          <w:lang w:val="en-US"/>
        </w:rPr>
        <w:t xml:space="preserve"> </w:t>
      </w:r>
      <w:r>
        <w:t xml:space="preserve">ще има </w:t>
      </w:r>
      <w:r w:rsidR="00F16204">
        <w:t>две числа</w:t>
      </w:r>
      <w:r>
        <w:t xml:space="preserve"> </w:t>
      </w:r>
      <w:r w:rsidR="004B06AC">
        <w:rPr>
          <w:lang w:val="en-US"/>
        </w:rPr>
        <w:t>M</w:t>
      </w:r>
      <w:r w:rsidR="004B06AC">
        <w:t xml:space="preserve"> и </w:t>
      </w:r>
      <w:r w:rsidR="004B06AC">
        <w:rPr>
          <w:lang w:val="en-US"/>
        </w:rPr>
        <w:t>N</w:t>
      </w:r>
      <w:r w:rsidR="00F16204">
        <w:rPr>
          <w:lang w:val="en-US"/>
        </w:rPr>
        <w:t xml:space="preserve"> – </w:t>
      </w:r>
      <w:r w:rsidR="00F16204">
        <w:t>броя отдели във компанията и броя служители</w:t>
      </w:r>
      <w:r>
        <w:t xml:space="preserve">. Следват </w:t>
      </w:r>
      <w:r w:rsidR="004B06AC">
        <w:rPr>
          <w:lang w:val="en-US"/>
        </w:rPr>
        <w:t>M</w:t>
      </w:r>
      <w:r>
        <w:rPr>
          <w:lang w:val="en-US"/>
        </w:rPr>
        <w:t xml:space="preserve"> </w:t>
      </w:r>
      <w:r w:rsidR="00F16204">
        <w:t>реда, описващи отделите</w:t>
      </w:r>
      <w:r>
        <w:t>.</w:t>
      </w:r>
      <w:r w:rsidR="00F16204">
        <w:t xml:space="preserve"> Всеки ред започва с едно число К – броя на служителите в този отдел. Следват К числа – номерата на служителите, членуващи в съответния отдел. Всички номера на служители са в интервала </w:t>
      </w:r>
      <w:r w:rsidR="00F16204">
        <w:rPr>
          <w:lang w:val="en-US"/>
        </w:rPr>
        <w:t xml:space="preserve">[ 1 ; N ] . </w:t>
      </w:r>
      <w:r w:rsidR="00F16204">
        <w:t xml:space="preserve">Следва едно цяло число </w:t>
      </w:r>
      <w:r w:rsidR="00F16204">
        <w:rPr>
          <w:lang w:val="en-US"/>
        </w:rPr>
        <w:t xml:space="preserve">Q – </w:t>
      </w:r>
      <w:r w:rsidR="00F16204">
        <w:t xml:space="preserve">броя заявки, които прави бащата на Иванчо. Следващите </w:t>
      </w:r>
      <w:r w:rsidR="00F16204">
        <w:rPr>
          <w:lang w:val="en-US"/>
        </w:rPr>
        <w:t xml:space="preserve">Q </w:t>
      </w:r>
      <w:r w:rsidR="00F16204">
        <w:t xml:space="preserve">реда съдържат по две числа – номерата </w:t>
      </w:r>
      <w:r w:rsidR="00F16204">
        <w:rPr>
          <w:lang w:val="en-US"/>
        </w:rPr>
        <w:t xml:space="preserve">X </w:t>
      </w:r>
      <w:r w:rsidR="00F16204">
        <w:t xml:space="preserve">и </w:t>
      </w:r>
      <w:r w:rsidR="00F16204">
        <w:rPr>
          <w:lang w:val="en-US"/>
        </w:rPr>
        <w:t xml:space="preserve">Y </w:t>
      </w:r>
      <w:r w:rsidR="00F16204">
        <w:t>на служителите описващи текущата заявка</w:t>
      </w:r>
      <w:r w:rsidR="00235DCD">
        <w:rPr>
          <w:lang w:val="en-US"/>
        </w:rPr>
        <w:t>.</w:t>
      </w:r>
    </w:p>
    <w:p w:rsidR="00EB2EDD" w:rsidRPr="00235DCD" w:rsidRDefault="00EB2EDD" w:rsidP="00EB2EDD">
      <w:pPr>
        <w:ind w:firstLine="705"/>
        <w:jc w:val="both"/>
      </w:pPr>
      <w:r w:rsidRPr="00C13EE5">
        <w:rPr>
          <w:b/>
        </w:rPr>
        <w:t>Изход</w:t>
      </w:r>
      <w:r w:rsidR="00235DCD">
        <w:t>: В</w:t>
      </w:r>
      <w:r>
        <w:t xml:space="preserve"> файл</w:t>
      </w:r>
      <w:r>
        <w:rPr>
          <w:b/>
          <w:lang w:val="en-US"/>
        </w:rPr>
        <w:t xml:space="preserve"> </w:t>
      </w:r>
      <w:proofErr w:type="spellStart"/>
      <w:r w:rsidR="00F16204">
        <w:rPr>
          <w:b/>
          <w:lang w:val="en-US"/>
        </w:rPr>
        <w:t>security</w:t>
      </w:r>
      <w:r w:rsidRPr="00C13EE5">
        <w:rPr>
          <w:b/>
          <w:lang w:val="en-US"/>
        </w:rPr>
        <w:t>.out</w:t>
      </w:r>
      <w:proofErr w:type="spellEnd"/>
      <w:r>
        <w:rPr>
          <w:lang w:val="en-US"/>
        </w:rPr>
        <w:t xml:space="preserve"> </w:t>
      </w:r>
      <w:r w:rsidR="00472209">
        <w:t xml:space="preserve">изведете </w:t>
      </w:r>
      <w:r w:rsidR="00235DCD">
        <w:t xml:space="preserve">отговор на всяка заявка </w:t>
      </w:r>
      <w:r w:rsidR="00235DCD">
        <w:rPr>
          <w:lang w:val="en-US"/>
        </w:rPr>
        <w:t>.</w:t>
      </w:r>
      <w:r w:rsidR="00235DCD">
        <w:t xml:space="preserve"> „</w:t>
      </w:r>
      <w:r w:rsidR="00472209">
        <w:rPr>
          <w:lang w:val="en-US"/>
        </w:rPr>
        <w:t>1</w:t>
      </w:r>
      <w:r w:rsidR="00235DCD">
        <w:rPr>
          <w:lang w:val="en-US"/>
        </w:rPr>
        <w:t>” (</w:t>
      </w:r>
      <w:r w:rsidR="00235DCD">
        <w:t>без кавичките</w:t>
      </w:r>
      <w:r w:rsidR="00235DCD">
        <w:rPr>
          <w:lang w:val="en-US"/>
        </w:rPr>
        <w:t>)</w:t>
      </w:r>
      <w:r w:rsidR="00235DCD">
        <w:t xml:space="preserve"> ако може информация от човека </w:t>
      </w:r>
      <w:r w:rsidR="00235DCD">
        <w:rPr>
          <w:lang w:val="en-US"/>
        </w:rPr>
        <w:t xml:space="preserve">X </w:t>
      </w:r>
      <w:r w:rsidR="00235DCD">
        <w:t xml:space="preserve">да достигне до човека </w:t>
      </w:r>
      <w:r w:rsidR="00235DCD">
        <w:rPr>
          <w:lang w:val="en-US"/>
        </w:rPr>
        <w:t xml:space="preserve">Y </w:t>
      </w:r>
      <w:r w:rsidR="00235DCD">
        <w:t>и „</w:t>
      </w:r>
      <w:r w:rsidR="00472209">
        <w:rPr>
          <w:lang w:val="en-US"/>
        </w:rPr>
        <w:t>0</w:t>
      </w:r>
      <w:r w:rsidR="00235DCD">
        <w:rPr>
          <w:lang w:val="en-US"/>
        </w:rPr>
        <w:t>” (</w:t>
      </w:r>
      <w:r w:rsidR="00235DCD">
        <w:t>без кавичките) в противен случай.</w:t>
      </w:r>
    </w:p>
    <w:p w:rsidR="00EB2EDD" w:rsidRPr="00587252" w:rsidRDefault="00EB2EDD" w:rsidP="00EB2EDD">
      <w:pPr>
        <w:ind w:firstLine="705"/>
        <w:jc w:val="both"/>
        <w:rPr>
          <w:b/>
        </w:rPr>
      </w:pPr>
      <w:r>
        <w:rPr>
          <w:b/>
        </w:rPr>
        <w:t>Ограничения:</w:t>
      </w:r>
    </w:p>
    <w:p w:rsidR="004B06AC" w:rsidRPr="004B06AC" w:rsidRDefault="00EB2EDD" w:rsidP="004B06AC">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w:t>
      </w:r>
      <w:r w:rsidR="00235DCD">
        <w:rPr>
          <w:rFonts w:eastAsiaTheme="minorEastAsia"/>
          <w:sz w:val="24"/>
          <w:szCs w:val="24"/>
        </w:rPr>
        <w:t>М</w:t>
      </w:r>
      <w:r>
        <w:rPr>
          <w:rFonts w:eastAsiaTheme="minorEastAsia"/>
          <w:b/>
          <w:sz w:val="24"/>
          <w:szCs w:val="24"/>
        </w:rPr>
        <w:t xml:space="preserve"> </w:t>
      </w:r>
      <m:oMath>
        <m:r>
          <m:rPr>
            <m:sty m:val="p"/>
          </m:rPr>
          <w:rPr>
            <w:rFonts w:ascii="Cambria Math" w:hAnsi="Cambria Math"/>
            <w:sz w:val="24"/>
            <w:szCs w:val="24"/>
          </w:rPr>
          <m:t xml:space="preserve">≤ </m:t>
        </m:r>
      </m:oMath>
      <w:r w:rsidR="004B06AC">
        <w:rPr>
          <w:rFonts w:eastAsiaTheme="minorEastAsia"/>
          <w:sz w:val="24"/>
          <w:szCs w:val="24"/>
          <w:lang w:val="en-US"/>
        </w:rPr>
        <w:t>100</w:t>
      </w:r>
    </w:p>
    <w:p w:rsidR="00235DCD" w:rsidRDefault="00235DCD" w:rsidP="00235DCD">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N</w:t>
      </w:r>
      <w:r>
        <w:rPr>
          <w:rFonts w:eastAsiaTheme="minorEastAsia"/>
          <w:b/>
          <w:sz w:val="24"/>
          <w:szCs w:val="24"/>
        </w:rPr>
        <w:t xml:space="preserve"> </w:t>
      </w:r>
      <m:oMath>
        <m:r>
          <m:rPr>
            <m:sty m:val="p"/>
          </m:rPr>
          <w:rPr>
            <w:rFonts w:ascii="Cambria Math" w:hAnsi="Cambria Math"/>
            <w:sz w:val="24"/>
            <w:szCs w:val="24"/>
          </w:rPr>
          <m:t>≤</m:t>
        </m:r>
      </m:oMath>
      <w:r w:rsidR="004378CF">
        <w:rPr>
          <w:rFonts w:eastAsiaTheme="minorEastAsia"/>
          <w:sz w:val="24"/>
          <w:szCs w:val="24"/>
          <w:lang w:val="en-US"/>
        </w:rPr>
        <w:t xml:space="preserve"> </w:t>
      </w:r>
      <w:r>
        <w:rPr>
          <w:rFonts w:eastAsiaTheme="minorEastAsia"/>
          <w:sz w:val="24"/>
          <w:szCs w:val="24"/>
          <w:lang w:val="en-US"/>
        </w:rPr>
        <w:t>1000</w:t>
      </w:r>
    </w:p>
    <w:p w:rsidR="004378CF" w:rsidRDefault="004378CF" w:rsidP="004378CF">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X</w:t>
      </w:r>
      <w:proofErr w:type="gramStart"/>
      <w:r>
        <w:rPr>
          <w:rFonts w:eastAsiaTheme="minorEastAsia"/>
          <w:sz w:val="24"/>
          <w:szCs w:val="24"/>
          <w:lang w:val="en-US"/>
        </w:rPr>
        <w:t>,Y</w:t>
      </w:r>
      <w:proofErr w:type="gramEnd"/>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M</w:t>
      </w:r>
    </w:p>
    <w:p w:rsidR="004378CF" w:rsidRPr="0013369E" w:rsidRDefault="004378CF" w:rsidP="004378CF">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Q</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1000000</w:t>
      </w:r>
    </w:p>
    <w:p w:rsidR="004378CF" w:rsidRPr="0013369E" w:rsidRDefault="004378CF" w:rsidP="004378CF">
      <w:pPr>
        <w:ind w:firstLine="705"/>
        <w:jc w:val="both"/>
        <w:rPr>
          <w:rFonts w:eastAsiaTheme="minorEastAsia"/>
          <w:sz w:val="24"/>
          <w:szCs w:val="24"/>
          <w:lang w:val="en-US"/>
        </w:rPr>
      </w:pPr>
    </w:p>
    <w:p w:rsidR="004378CF" w:rsidRPr="0013369E" w:rsidRDefault="004378CF" w:rsidP="00235DCD">
      <w:pPr>
        <w:ind w:firstLine="705"/>
        <w:jc w:val="both"/>
        <w:rPr>
          <w:rFonts w:eastAsiaTheme="minorEastAsia"/>
          <w:sz w:val="24"/>
          <w:szCs w:val="24"/>
          <w:lang w:val="en-US"/>
        </w:rPr>
      </w:pPr>
    </w:p>
    <w:p w:rsidR="00235DCD" w:rsidRPr="00235DCD" w:rsidRDefault="00235DCD" w:rsidP="00EB2EDD">
      <w:pPr>
        <w:ind w:firstLine="705"/>
        <w:jc w:val="both"/>
        <w:rPr>
          <w:rFonts w:eastAsiaTheme="minorEastAsia"/>
          <w:sz w:val="24"/>
          <w:szCs w:val="24"/>
        </w:rPr>
      </w:pPr>
    </w:p>
    <w:p w:rsidR="00EB2EDD" w:rsidRPr="00331AF9" w:rsidRDefault="00EB2EDD" w:rsidP="00EB2EDD">
      <w:pPr>
        <w:ind w:firstLine="705"/>
        <w:rPr>
          <w:rFonts w:eastAsiaTheme="minorEastAsia"/>
          <w:b/>
          <w:sz w:val="24"/>
          <w:szCs w:val="24"/>
          <w:lang w:val="en-US"/>
        </w:rPr>
      </w:pPr>
      <w:r>
        <w:rPr>
          <w:rFonts w:eastAsiaTheme="minorEastAsia"/>
          <w:b/>
          <w:sz w:val="24"/>
          <w:szCs w:val="24"/>
          <w:lang w:val="en-US"/>
        </w:rPr>
        <w:t>TIME LIMIT – 2 sec</w:t>
      </w:r>
    </w:p>
    <w:p w:rsidR="00EB2EDD" w:rsidRDefault="00EB2EDD" w:rsidP="00EB2EDD">
      <w:pPr>
        <w:jc w:val="both"/>
      </w:pPr>
      <w:r>
        <w:tab/>
      </w:r>
      <w:r w:rsidRPr="00C13EE5">
        <w:rPr>
          <w:b/>
        </w:rPr>
        <w:t>Забележка</w:t>
      </w:r>
      <w:r>
        <w:t xml:space="preserve">: Четенето от файл и печатането във файл става като добавите оператор за това. Можете да използвате оператор </w:t>
      </w:r>
      <w:proofErr w:type="spellStart"/>
      <w:r>
        <w:rPr>
          <w:lang w:val="en-US"/>
        </w:rPr>
        <w:t>freopen</w:t>
      </w:r>
      <w:proofErr w:type="spellEnd"/>
      <w:r>
        <w:rPr>
          <w:lang w:val="en-US"/>
        </w:rPr>
        <w:t xml:space="preserve"> </w:t>
      </w:r>
      <w:r>
        <w:t xml:space="preserve"> като включите библиотека </w:t>
      </w:r>
      <w:proofErr w:type="spellStart"/>
      <w:r>
        <w:rPr>
          <w:lang w:val="en-US"/>
        </w:rPr>
        <w:t>fstream</w:t>
      </w:r>
      <w:proofErr w:type="spellEnd"/>
      <w:r>
        <w:rPr>
          <w:lang w:val="en-US"/>
        </w:rPr>
        <w:t xml:space="preserve"> </w:t>
      </w:r>
      <w:r>
        <w:t xml:space="preserve">и добавите следните два реда в началото на </w:t>
      </w:r>
      <w:r>
        <w:rPr>
          <w:lang w:val="en-US"/>
        </w:rPr>
        <w:t>main</w:t>
      </w:r>
      <w:r>
        <w:t xml:space="preserve"> функцията си: </w:t>
      </w:r>
    </w:p>
    <w:p w:rsidR="00EB2EDD" w:rsidRDefault="00EB2EDD" w:rsidP="00EB2EDD">
      <w:pPr>
        <w:jc w:val="both"/>
        <w:rPr>
          <w:lang w:val="en-US"/>
        </w:rPr>
      </w:pPr>
      <w:r>
        <w:tab/>
      </w:r>
      <w:proofErr w:type="spellStart"/>
      <w:r>
        <w:t>freopen</w:t>
      </w:r>
      <w:proofErr w:type="spellEnd"/>
      <w:r>
        <w:t xml:space="preserve"> ( "</w:t>
      </w:r>
      <w:r w:rsidR="004378CF">
        <w:rPr>
          <w:lang w:val="en-US"/>
        </w:rPr>
        <w:t>security</w:t>
      </w:r>
      <w:r>
        <w:t>.</w:t>
      </w:r>
      <w:r>
        <w:rPr>
          <w:lang w:val="en-US"/>
        </w:rPr>
        <w:t>in</w:t>
      </w:r>
      <w:r w:rsidRPr="00D65A85">
        <w:t xml:space="preserve">", "r", </w:t>
      </w:r>
      <w:proofErr w:type="spellStart"/>
      <w:r w:rsidRPr="00D65A85">
        <w:t>stdin</w:t>
      </w:r>
      <w:proofErr w:type="spellEnd"/>
      <w:r w:rsidRPr="00D65A85">
        <w:t xml:space="preserve"> );</w:t>
      </w:r>
    </w:p>
    <w:p w:rsidR="00EB2EDD" w:rsidRDefault="00EB2EDD" w:rsidP="00EB2EDD">
      <w:pPr>
        <w:jc w:val="both"/>
      </w:pPr>
      <w:r>
        <w:rPr>
          <w:lang w:val="en-US"/>
        </w:rPr>
        <w:tab/>
      </w:r>
      <w:proofErr w:type="spellStart"/>
      <w:proofErr w:type="gramStart"/>
      <w:r>
        <w:rPr>
          <w:lang w:val="en-US"/>
        </w:rPr>
        <w:t>freopen</w:t>
      </w:r>
      <w:proofErr w:type="spellEnd"/>
      <w:proofErr w:type="gramEnd"/>
      <w:r>
        <w:rPr>
          <w:lang w:val="en-US"/>
        </w:rPr>
        <w:t xml:space="preserve"> ( “</w:t>
      </w:r>
      <w:proofErr w:type="spellStart"/>
      <w:r w:rsidR="004378CF">
        <w:rPr>
          <w:lang w:val="en-US"/>
        </w:rPr>
        <w:t>security</w:t>
      </w:r>
      <w:r>
        <w:rPr>
          <w:lang w:val="en-US"/>
        </w:rPr>
        <w:t>.out</w:t>
      </w:r>
      <w:proofErr w:type="spellEnd"/>
      <w:r>
        <w:rPr>
          <w:lang w:val="en-US"/>
        </w:rPr>
        <w:t xml:space="preserve">”, “w” , </w:t>
      </w:r>
      <w:proofErr w:type="spellStart"/>
      <w:r>
        <w:rPr>
          <w:lang w:val="en-US"/>
        </w:rPr>
        <w:t>stdout</w:t>
      </w:r>
      <w:proofErr w:type="spellEnd"/>
      <w:r>
        <w:rPr>
          <w:lang w:val="en-US"/>
        </w:rPr>
        <w:t xml:space="preserve"> );</w:t>
      </w:r>
    </w:p>
    <w:p w:rsidR="00EB2EDD" w:rsidRPr="00C13EE5" w:rsidRDefault="00EB2EDD" w:rsidP="00EB2EDD">
      <w:pPr>
        <w:jc w:val="both"/>
      </w:pPr>
    </w:p>
    <w:p w:rsidR="00EB2EDD" w:rsidRPr="00D13CB0" w:rsidRDefault="00EB2EDD" w:rsidP="00EB2EDD">
      <w:pPr>
        <w:ind w:left="720"/>
        <w:jc w:val="both"/>
        <w:rPr>
          <w:b/>
          <w:sz w:val="28"/>
          <w:lang w:val="en-US"/>
        </w:rPr>
      </w:pPr>
      <w:r>
        <w:rPr>
          <w:b/>
          <w:sz w:val="28"/>
        </w:rPr>
        <w:lastRenderedPageBreak/>
        <w:t>Пример</w:t>
      </w:r>
      <w:r w:rsidRPr="00D13CB0">
        <w:rPr>
          <w:b/>
          <w:sz w:val="28"/>
          <w:lang w:val="en-US"/>
        </w:rPr>
        <w:t>:</w:t>
      </w:r>
      <w:bookmarkStart w:id="0" w:name="_GoBack"/>
      <w:bookmarkEnd w:id="0"/>
    </w:p>
    <w:tbl>
      <w:tblPr>
        <w:tblStyle w:val="TableGrid"/>
        <w:tblpPr w:leftFromText="141" w:rightFromText="141" w:vertAnchor="text" w:horzAnchor="margin" w:tblpXSpec="right" w:tblpY="417"/>
        <w:tblW w:w="0" w:type="auto"/>
        <w:tblLook w:val="04A0" w:firstRow="1" w:lastRow="0" w:firstColumn="1" w:lastColumn="0" w:noHBand="0" w:noVBand="1"/>
      </w:tblPr>
      <w:tblGrid>
        <w:gridCol w:w="4503"/>
        <w:gridCol w:w="4353"/>
      </w:tblGrid>
      <w:tr w:rsidR="00EB2EDD" w:rsidTr="00027129">
        <w:tc>
          <w:tcPr>
            <w:tcW w:w="4503" w:type="dxa"/>
          </w:tcPr>
          <w:p w:rsidR="00EB2EDD" w:rsidRPr="00C13EE5" w:rsidRDefault="003E6FD5" w:rsidP="00027129">
            <w:pPr>
              <w:rPr>
                <w:b/>
                <w:sz w:val="28"/>
                <w:lang w:val="en-US"/>
              </w:rPr>
            </w:pPr>
            <w:r>
              <w:rPr>
                <w:b/>
                <w:sz w:val="28"/>
                <w:lang w:val="en-US"/>
              </w:rPr>
              <w:t>security</w:t>
            </w:r>
            <w:r w:rsidR="00EB2EDD">
              <w:rPr>
                <w:b/>
                <w:sz w:val="28"/>
                <w:lang w:val="en-US"/>
              </w:rPr>
              <w:t>.in</w:t>
            </w:r>
          </w:p>
        </w:tc>
        <w:tc>
          <w:tcPr>
            <w:tcW w:w="4353" w:type="dxa"/>
          </w:tcPr>
          <w:p w:rsidR="00EB2EDD" w:rsidRPr="00D13CB0" w:rsidRDefault="003E6FD5" w:rsidP="00027129">
            <w:pPr>
              <w:rPr>
                <w:b/>
                <w:sz w:val="28"/>
                <w:lang w:val="en-US"/>
              </w:rPr>
            </w:pPr>
            <w:proofErr w:type="spellStart"/>
            <w:r>
              <w:rPr>
                <w:b/>
                <w:sz w:val="28"/>
                <w:lang w:val="en-US"/>
              </w:rPr>
              <w:t>security</w:t>
            </w:r>
            <w:r w:rsidR="00EB2EDD" w:rsidRPr="00D13CB0">
              <w:rPr>
                <w:b/>
                <w:sz w:val="28"/>
                <w:lang w:val="en-US"/>
              </w:rPr>
              <w:t>.out</w:t>
            </w:r>
            <w:proofErr w:type="spellEnd"/>
          </w:p>
        </w:tc>
      </w:tr>
      <w:tr w:rsidR="00EB2EDD" w:rsidTr="00027129">
        <w:tc>
          <w:tcPr>
            <w:tcW w:w="4503" w:type="dxa"/>
          </w:tcPr>
          <w:p w:rsidR="008D29D6" w:rsidRPr="008D29D6" w:rsidRDefault="008D29D6" w:rsidP="008D29D6">
            <w:pPr>
              <w:rPr>
                <w:sz w:val="28"/>
                <w:lang w:val="en-US"/>
              </w:rPr>
            </w:pPr>
            <w:r w:rsidRPr="008D29D6">
              <w:rPr>
                <w:sz w:val="28"/>
                <w:lang w:val="en-US"/>
              </w:rPr>
              <w:t>4 10</w:t>
            </w:r>
          </w:p>
          <w:p w:rsidR="008D29D6" w:rsidRPr="008D29D6" w:rsidRDefault="008D29D6" w:rsidP="008D29D6">
            <w:pPr>
              <w:rPr>
                <w:sz w:val="28"/>
                <w:lang w:val="en-US"/>
              </w:rPr>
            </w:pPr>
            <w:r w:rsidRPr="008D29D6">
              <w:rPr>
                <w:sz w:val="28"/>
                <w:lang w:val="en-US"/>
              </w:rPr>
              <w:t xml:space="preserve">2 3 4 </w:t>
            </w:r>
          </w:p>
          <w:p w:rsidR="008D29D6" w:rsidRPr="008D29D6" w:rsidRDefault="008D29D6" w:rsidP="008D29D6">
            <w:pPr>
              <w:rPr>
                <w:sz w:val="28"/>
                <w:lang w:val="en-US"/>
              </w:rPr>
            </w:pPr>
            <w:r w:rsidRPr="008D29D6">
              <w:rPr>
                <w:sz w:val="28"/>
                <w:lang w:val="en-US"/>
              </w:rPr>
              <w:t xml:space="preserve">1 2 </w:t>
            </w:r>
          </w:p>
          <w:p w:rsidR="008D29D6" w:rsidRPr="008D29D6" w:rsidRDefault="008D29D6" w:rsidP="008D29D6">
            <w:pPr>
              <w:rPr>
                <w:sz w:val="28"/>
                <w:lang w:val="en-US"/>
              </w:rPr>
            </w:pPr>
            <w:r w:rsidRPr="008D29D6">
              <w:rPr>
                <w:sz w:val="28"/>
                <w:lang w:val="en-US"/>
              </w:rPr>
              <w:t xml:space="preserve">2 5 6 </w:t>
            </w:r>
          </w:p>
          <w:p w:rsidR="008D29D6" w:rsidRPr="008D29D6" w:rsidRDefault="008D29D6" w:rsidP="008D29D6">
            <w:pPr>
              <w:rPr>
                <w:sz w:val="28"/>
                <w:lang w:val="en-US"/>
              </w:rPr>
            </w:pPr>
            <w:r w:rsidRPr="008D29D6">
              <w:rPr>
                <w:sz w:val="28"/>
                <w:lang w:val="en-US"/>
              </w:rPr>
              <w:t xml:space="preserve">5 3 4 5 8 9 </w:t>
            </w:r>
          </w:p>
          <w:p w:rsidR="008D29D6" w:rsidRPr="008D29D6" w:rsidRDefault="008D29D6" w:rsidP="008D29D6">
            <w:pPr>
              <w:rPr>
                <w:sz w:val="28"/>
                <w:lang w:val="en-US"/>
              </w:rPr>
            </w:pPr>
            <w:r w:rsidRPr="008D29D6">
              <w:rPr>
                <w:sz w:val="28"/>
                <w:lang w:val="en-US"/>
              </w:rPr>
              <w:t>6</w:t>
            </w:r>
          </w:p>
          <w:p w:rsidR="008D29D6" w:rsidRPr="008D29D6" w:rsidRDefault="008D29D6" w:rsidP="008D29D6">
            <w:pPr>
              <w:rPr>
                <w:sz w:val="28"/>
                <w:lang w:val="en-US"/>
              </w:rPr>
            </w:pPr>
            <w:r w:rsidRPr="008D29D6">
              <w:rPr>
                <w:sz w:val="28"/>
                <w:lang w:val="en-US"/>
              </w:rPr>
              <w:t>5 9</w:t>
            </w:r>
          </w:p>
          <w:p w:rsidR="008D29D6" w:rsidRPr="008D29D6" w:rsidRDefault="008D29D6" w:rsidP="008D29D6">
            <w:pPr>
              <w:rPr>
                <w:sz w:val="28"/>
                <w:lang w:val="en-US"/>
              </w:rPr>
            </w:pPr>
            <w:r w:rsidRPr="008D29D6">
              <w:rPr>
                <w:sz w:val="28"/>
                <w:lang w:val="en-US"/>
              </w:rPr>
              <w:t>1 7</w:t>
            </w:r>
          </w:p>
          <w:p w:rsidR="008D29D6" w:rsidRPr="008D29D6" w:rsidRDefault="008D29D6" w:rsidP="008D29D6">
            <w:pPr>
              <w:rPr>
                <w:sz w:val="28"/>
                <w:lang w:val="en-US"/>
              </w:rPr>
            </w:pPr>
            <w:r w:rsidRPr="008D29D6">
              <w:rPr>
                <w:sz w:val="28"/>
                <w:lang w:val="en-US"/>
              </w:rPr>
              <w:t>9 8</w:t>
            </w:r>
          </w:p>
          <w:p w:rsidR="008D29D6" w:rsidRPr="008D29D6" w:rsidRDefault="008D29D6" w:rsidP="008D29D6">
            <w:pPr>
              <w:rPr>
                <w:sz w:val="28"/>
                <w:lang w:val="en-US"/>
              </w:rPr>
            </w:pPr>
            <w:r w:rsidRPr="008D29D6">
              <w:rPr>
                <w:sz w:val="28"/>
                <w:lang w:val="en-US"/>
              </w:rPr>
              <w:t>6 5</w:t>
            </w:r>
          </w:p>
          <w:p w:rsidR="008D29D6" w:rsidRPr="008D29D6" w:rsidRDefault="008D29D6" w:rsidP="008D29D6">
            <w:pPr>
              <w:rPr>
                <w:sz w:val="28"/>
                <w:lang w:val="en-US"/>
              </w:rPr>
            </w:pPr>
            <w:r w:rsidRPr="008D29D6">
              <w:rPr>
                <w:sz w:val="28"/>
                <w:lang w:val="en-US"/>
              </w:rPr>
              <w:t>5 6</w:t>
            </w:r>
          </w:p>
          <w:p w:rsidR="00EB2EDD" w:rsidRPr="00C87423" w:rsidRDefault="008D29D6" w:rsidP="008D29D6">
            <w:pPr>
              <w:rPr>
                <w:sz w:val="28"/>
                <w:lang w:val="en-US"/>
              </w:rPr>
            </w:pPr>
            <w:r w:rsidRPr="008D29D6">
              <w:rPr>
                <w:sz w:val="28"/>
                <w:lang w:val="en-US"/>
              </w:rPr>
              <w:t>7 5</w:t>
            </w:r>
          </w:p>
        </w:tc>
        <w:tc>
          <w:tcPr>
            <w:tcW w:w="4353" w:type="dxa"/>
          </w:tcPr>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1</w:t>
            </w:r>
          </w:p>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0</w:t>
            </w:r>
          </w:p>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1</w:t>
            </w:r>
          </w:p>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1</w:t>
            </w:r>
          </w:p>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1</w:t>
            </w:r>
          </w:p>
          <w:p w:rsidR="008D29D6" w:rsidRDefault="008D29D6" w:rsidP="008D29D6">
            <w:pPr>
              <w:autoSpaceDE w:val="0"/>
              <w:autoSpaceDN w:val="0"/>
              <w:adjustRightInd w:val="0"/>
              <w:rPr>
                <w:rFonts w:ascii="Courier New" w:hAnsi="Courier New" w:cs="Courier New"/>
                <w:lang w:val="en-US"/>
              </w:rPr>
            </w:pPr>
            <w:r>
              <w:rPr>
                <w:rFonts w:ascii="Courier New" w:hAnsi="Courier New" w:cs="Courier New"/>
                <w:lang w:val="en-US"/>
              </w:rPr>
              <w:t>0</w:t>
            </w:r>
          </w:p>
          <w:p w:rsidR="008D29D6" w:rsidRDefault="008D29D6" w:rsidP="008D29D6">
            <w:pPr>
              <w:autoSpaceDE w:val="0"/>
              <w:autoSpaceDN w:val="0"/>
              <w:adjustRightInd w:val="0"/>
              <w:rPr>
                <w:rFonts w:ascii="Courier New" w:hAnsi="Courier New" w:cs="Courier New"/>
                <w:lang w:val="en-US"/>
              </w:rPr>
            </w:pPr>
          </w:p>
          <w:p w:rsidR="00EB2EDD" w:rsidRPr="008D29D6" w:rsidRDefault="00EB2EDD" w:rsidP="008D29D6">
            <w:pPr>
              <w:autoSpaceDE w:val="0"/>
              <w:autoSpaceDN w:val="0"/>
              <w:adjustRightInd w:val="0"/>
              <w:rPr>
                <w:rFonts w:ascii="Courier New" w:hAnsi="Courier New" w:cs="Courier New"/>
                <w:lang w:val="en-US"/>
              </w:rPr>
            </w:pPr>
          </w:p>
        </w:tc>
      </w:tr>
    </w:tbl>
    <w:p w:rsidR="00EB2EDD" w:rsidRPr="00FE006A" w:rsidRDefault="00EB2EDD" w:rsidP="00EB2EDD">
      <w:pPr>
        <w:rPr>
          <w:lang w:val="en-US"/>
        </w:rPr>
      </w:pPr>
    </w:p>
    <w:p w:rsidR="00EB2EDD" w:rsidRDefault="00EB2EDD" w:rsidP="00EB2EDD"/>
    <w:p w:rsidR="00EB2EDD" w:rsidRDefault="00EB2EDD" w:rsidP="00EB2EDD"/>
    <w:p w:rsidR="00BE1708" w:rsidRDefault="008D29D6"/>
    <w:sectPr w:rsidR="00BE1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67"/>
    <w:rsid w:val="000606A5"/>
    <w:rsid w:val="00113ED4"/>
    <w:rsid w:val="00235DCD"/>
    <w:rsid w:val="003E6FD5"/>
    <w:rsid w:val="004378CF"/>
    <w:rsid w:val="00472209"/>
    <w:rsid w:val="004B06AC"/>
    <w:rsid w:val="007C6467"/>
    <w:rsid w:val="008D29D6"/>
    <w:rsid w:val="00974E20"/>
    <w:rsid w:val="00EB2EDD"/>
    <w:rsid w:val="00F1620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EDD"/>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E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EDD"/>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B2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E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D. Chernev</dc:creator>
  <cp:keywords/>
  <dc:description/>
  <cp:lastModifiedBy>Ivaylo D. Chernev</cp:lastModifiedBy>
  <cp:revision>6</cp:revision>
  <dcterms:created xsi:type="dcterms:W3CDTF">2014-04-01T08:42:00Z</dcterms:created>
  <dcterms:modified xsi:type="dcterms:W3CDTF">2014-04-12T19:01:00Z</dcterms:modified>
</cp:coreProperties>
</file>