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contextualSpacing w:val="0"/>
      </w:pPr>
      <w:r w:rsidRPr="00000000" w:rsidR="00000000" w:rsidDel="00000000">
        <w:rPr>
          <w:rtl w:val="0"/>
        </w:rPr>
        <w:tab/>
        <w:tab/>
        <w:tab/>
        <w:tab/>
        <w:tab/>
      </w:r>
      <w:r w:rsidRPr="00000000" w:rsidR="00000000" w:rsidDel="00000000">
        <w:rPr>
          <w:sz w:val="28"/>
          <w:rtl w:val="0"/>
        </w:rPr>
        <w:t xml:space="preserve">Задача 4. Игра</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ab/>
      </w:r>
      <w:r w:rsidRPr="00000000" w:rsidR="00000000" w:rsidDel="00000000">
        <w:rPr>
          <w:rtl w:val="0"/>
        </w:rPr>
        <w:t xml:space="preserve">Нека имаме следната игра, в която участват N играчи. В началото всеки играч има купчина от пулове. На ход играчите могат да махат произволно количество, равно на някоя степен на числото 2, пулове от своята купчина. Победител става играчът, който за най-малко хода остане без пулове в купчината си. </w:t>
      </w:r>
    </w:p>
    <w:p w:rsidP="00000000" w:rsidRPr="00000000" w:rsidR="00000000" w:rsidDel="00000000" w:rsidRDefault="00000000">
      <w:pPr>
        <w:ind w:firstLine="720"/>
        <w:contextualSpacing w:val="0"/>
      </w:pPr>
      <w:r w:rsidRPr="00000000" w:rsidR="00000000" w:rsidDel="00000000">
        <w:rPr>
          <w:rtl w:val="0"/>
        </w:rPr>
        <w:t xml:space="preserve">Напишете програма game, която по зададена начална позиция на играта принтира номерата на първенците в нарастваш ред. </w:t>
      </w: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ab/>
      </w:r>
      <w:r w:rsidRPr="00000000" w:rsidR="00000000" w:rsidDel="00000000">
        <w:rPr>
          <w:b w:val="1"/>
          <w:rtl w:val="0"/>
        </w:rPr>
        <w:t xml:space="preserve">Вход</w:t>
      </w:r>
      <w:r w:rsidRPr="00000000" w:rsidR="00000000" w:rsidDel="00000000">
        <w:rPr>
          <w:rtl w:val="0"/>
        </w:rPr>
        <w:t xml:space="preserve">: На първия ред на входния файл </w:t>
      </w:r>
      <w:r w:rsidRPr="00000000" w:rsidR="00000000" w:rsidDel="00000000">
        <w:rPr>
          <w:b w:val="1"/>
          <w:rtl w:val="0"/>
        </w:rPr>
        <w:t xml:space="preserve">game.in</w:t>
      </w:r>
      <w:r w:rsidRPr="00000000" w:rsidR="00000000" w:rsidDel="00000000">
        <w:rPr>
          <w:rtl w:val="0"/>
        </w:rPr>
        <w:t xml:space="preserve"> ще има зададено едно цяло число N. Следващите N реда съдържат по едно цяло число - броя пулове в купчината на поредния играч. Играчите са номерирани от 1 до N.</w:t>
      </w:r>
    </w:p>
    <w:p w:rsidP="00000000" w:rsidRPr="00000000" w:rsidR="00000000" w:rsidDel="00000000" w:rsidRDefault="00000000">
      <w:pPr>
        <w:contextualSpacing w:val="0"/>
      </w:pPr>
      <w:r w:rsidRPr="00000000" w:rsidR="00000000" w:rsidDel="00000000">
        <w:rPr>
          <w:rtl w:val="0"/>
        </w:rPr>
        <w:tab/>
      </w:r>
      <w:r w:rsidRPr="00000000" w:rsidR="00000000" w:rsidDel="00000000">
        <w:rPr>
          <w:b w:val="1"/>
          <w:rtl w:val="0"/>
        </w:rPr>
        <w:t xml:space="preserve">Изход: </w:t>
      </w:r>
      <w:r w:rsidRPr="00000000" w:rsidR="00000000" w:rsidDel="00000000">
        <w:rPr>
          <w:rtl w:val="0"/>
        </w:rPr>
        <w:t xml:space="preserve">В изходния файл </w:t>
      </w:r>
      <w:r w:rsidRPr="00000000" w:rsidR="00000000" w:rsidDel="00000000">
        <w:rPr>
          <w:b w:val="1"/>
          <w:rtl w:val="0"/>
        </w:rPr>
        <w:t xml:space="preserve">game.out</w:t>
      </w:r>
      <w:r w:rsidRPr="00000000" w:rsidR="00000000" w:rsidDel="00000000">
        <w:rPr>
          <w:rtl w:val="0"/>
        </w:rPr>
        <w:t xml:space="preserve"> изведете номерата на победителите в играта, подредени в нарастващ ред.</w:t>
      </w:r>
    </w:p>
    <w:p w:rsidP="00000000" w:rsidRPr="00000000" w:rsidR="00000000" w:rsidDel="00000000" w:rsidRDefault="00000000">
      <w:pPr>
        <w:contextualSpacing w:val="0"/>
      </w:pPr>
      <w:r w:rsidRPr="00000000" w:rsidR="00000000" w:rsidDel="00000000">
        <w:rPr>
          <w:rtl w:val="0"/>
        </w:rPr>
        <w:tab/>
      </w:r>
      <w:r w:rsidRPr="00000000" w:rsidR="00000000" w:rsidDel="00000000">
        <w:rPr>
          <w:b w:val="1"/>
          <w:rtl w:val="0"/>
        </w:rPr>
        <w:t xml:space="preserve">Ограничения</w:t>
      </w:r>
      <w:r w:rsidRPr="00000000" w:rsidR="00000000" w:rsidDel="00000000">
        <w:rPr>
          <w:rtl w:val="0"/>
        </w:rPr>
        <w:t xml:space="preserve">: </w:t>
      </w:r>
    </w:p>
    <w:p w:rsidP="00000000" w:rsidRPr="00000000" w:rsidR="00000000" w:rsidDel="00000000" w:rsidRDefault="00000000">
      <w:pPr>
        <w:ind w:firstLine="700"/>
        <w:contextualSpacing w:val="0"/>
        <w:jc w:val="both"/>
      </w:pPr>
      <w:r w:rsidRPr="00000000" w:rsidR="00000000" w:rsidDel="00000000">
        <w:rPr>
          <w:rtl w:val="0"/>
        </w:rPr>
        <w:tab/>
        <w:tab/>
      </w:r>
      <w:r w:rsidRPr="00000000" w:rsidR="00000000" w:rsidDel="00000000">
        <w:rPr>
          <w:sz w:val="24"/>
          <w:rtl w:val="0"/>
        </w:rPr>
        <w:t xml:space="preserve">1</w:t>
      </w:r>
      <w:r w:rsidRPr="00000000" w:rsidR="00000000" w:rsidDel="00000000">
        <w:rPr>
          <w:b w:val="1"/>
          <w:sz w:val="24"/>
          <w:rtl w:val="0"/>
        </w:rPr>
        <w:t xml:space="preserve"> </w:t>
      </w:r>
      <m:oMath>
        <m:r>
          <m:t>≤</m:t>
        </m:r>
      </m:oMath>
      <w:r w:rsidRPr="00000000" w:rsidR="00000000" w:rsidDel="00000000">
        <w:rPr>
          <w:sz w:val="24"/>
          <w:rtl w:val="0"/>
        </w:rPr>
        <w:t xml:space="preserve"> N</w:t>
      </w:r>
      <w:r w:rsidRPr="00000000" w:rsidR="00000000" w:rsidDel="00000000">
        <w:rPr>
          <w:b w:val="1"/>
          <w:sz w:val="24"/>
          <w:rtl w:val="0"/>
        </w:rPr>
        <w:t xml:space="preserve"> </w:t>
      </w:r>
      <m:oMath>
        <m:r>
          <m:t>≤</m:t>
        </m:r>
      </m:oMath>
      <w:r w:rsidRPr="00000000" w:rsidR="00000000" w:rsidDel="00000000">
        <w:rPr>
          <w:sz w:val="24"/>
          <w:rtl w:val="0"/>
        </w:rPr>
        <w:t xml:space="preserve">1</w:t>
      </w:r>
      <w:r w:rsidRPr="00000000" w:rsidR="00000000" w:rsidDel="00000000">
        <w:rPr>
          <w:sz w:val="24"/>
          <w:rtl w:val="0"/>
        </w:rPr>
        <w:t xml:space="preserve">0000</w:t>
      </w:r>
    </w:p>
    <w:p w:rsidP="00000000" w:rsidRPr="00000000" w:rsidR="00000000" w:rsidDel="00000000" w:rsidRDefault="00000000">
      <w:pPr>
        <w:ind w:firstLine="700"/>
        <w:contextualSpacing w:val="0"/>
        <w:jc w:val="both"/>
      </w:pPr>
      <w:r w:rsidRPr="00000000" w:rsidR="00000000" w:rsidDel="00000000">
        <w:rPr>
          <w:sz w:val="24"/>
          <w:rtl w:val="0"/>
        </w:rPr>
        <w:tab/>
        <w:t xml:space="preserve"> </w:t>
        <w:tab/>
        <w:t xml:space="preserve"> Всяка купчина има не повече от 10000 пула.</w:t>
      </w:r>
    </w:p>
    <w:p w:rsidP="00000000" w:rsidRPr="00000000" w:rsidR="00000000" w:rsidDel="00000000" w:rsidRDefault="00000000">
      <w:pPr>
        <w:ind w:firstLine="700"/>
        <w:contextualSpacing w:val="0"/>
        <w:jc w:val="both"/>
      </w:pPr>
      <w:r w:rsidRPr="00000000" w:rsidR="00000000" w:rsidDel="00000000">
        <w:rPr>
          <w:rtl w:val="0"/>
        </w:rPr>
      </w:r>
    </w:p>
    <w:p w:rsidP="00000000" w:rsidRPr="00000000" w:rsidR="00000000" w:rsidDel="00000000" w:rsidRDefault="00000000">
      <w:pPr>
        <w:ind w:left="720" w:firstLine="0"/>
        <w:contextualSpacing w:val="0"/>
        <w:jc w:val="both"/>
      </w:pPr>
      <w:r w:rsidRPr="00000000" w:rsidR="00000000" w:rsidDel="00000000">
        <w:rPr>
          <w:b w:val="1"/>
          <w:rtl w:val="0"/>
        </w:rPr>
        <w:t xml:space="preserve">Пример</w:t>
      </w:r>
      <w:r w:rsidRPr="00000000" w:rsidR="00000000" w:rsidDel="00000000">
        <w:rPr>
          <w:b w:val="1"/>
          <w:sz w:val="30"/>
          <w:rtl w:val="0"/>
        </w:rPr>
        <w:t xml:space="preserve">:</w:t>
      </w:r>
    </w:p>
    <w:p w:rsidP="00000000" w:rsidRPr="00000000" w:rsidR="00000000" w:rsidDel="00000000" w:rsidRDefault="00000000">
      <w:pPr>
        <w:ind w:left="720" w:firstLine="0"/>
        <w:contextualSpacing w:val="0"/>
        <w:jc w:val="both"/>
      </w:pPr>
      <w:r w:rsidRPr="00000000" w:rsidR="00000000" w:rsidDel="00000000">
        <w:rPr>
          <w:rtl w:val="0"/>
        </w:rPr>
        <w:t xml:space="preserve"> </w:t>
      </w:r>
    </w:p>
    <w:tbl>
      <w:tblPr>
        <w:tblStyle w:val="KixTable1"/>
        <w:bidiVisual w:val="0"/>
        <w:tblW w:w="3150.0" w:type="dxa"/>
        <w:jc w:val="left"/>
        <w:tblInd w:w="45.0" w:type="dxa"/>
        <w:tblBorders>
          <w:top w:color="000000" w:space="0" w:val="nil" w:sz="0"/>
          <w:left w:color="000000" w:space="0" w:val="nil" w:sz="0"/>
          <w:bottom w:color="000000" w:space="0" w:val="nil" w:sz="0"/>
          <w:right w:color="000000" w:space="0" w:val="nil" w:sz="0"/>
          <w:insideH w:color="000000" w:space="0" w:val="nil" w:sz="0"/>
          <w:insideV w:color="000000" w:space="0" w:val="nil" w:sz="0"/>
        </w:tblBorders>
        <w:tblLayout w:type="fixed"/>
        <w:tblLook w:val="0600"/>
      </w:tblPr>
      <w:tblGrid>
        <w:gridCol w:w="1470"/>
        <w:gridCol w:w="1680"/>
        <w:tblGridChange w:id="0">
          <w:tblGrid>
            <w:gridCol w:w="1470"/>
            <w:gridCol w:w="168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ind w:right="100"/>
              <w:contextualSpacing w:val="0"/>
            </w:pPr>
            <w:r w:rsidRPr="00000000" w:rsidR="00000000" w:rsidDel="00000000">
              <w:rPr>
                <w:b w:val="1"/>
                <w:rtl w:val="0"/>
              </w:rPr>
              <w:t xml:space="preserve">game.in</w:t>
            </w:r>
          </w:p>
        </w:tc>
        <w:tc>
          <w:tcPr>
            <w:tcBorders>
              <w:top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ind w:right="100"/>
              <w:contextualSpacing w:val="0"/>
            </w:pPr>
            <w:r w:rsidRPr="00000000" w:rsidR="00000000" w:rsidDel="00000000">
              <w:rPr>
                <w:b w:val="1"/>
                <w:rtl w:val="0"/>
              </w:rPr>
              <w:t xml:space="preserve">game.out</w:t>
            </w:r>
          </w:p>
        </w:tc>
      </w:tr>
      <w:tr>
        <w:tc>
          <w:tcPr>
            <w:tcBorders>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ind w:right="100"/>
              <w:contextualSpacing w:val="0"/>
            </w:pPr>
            <w:r w:rsidRPr="00000000" w:rsidR="00000000" w:rsidDel="00000000">
              <w:rPr>
                <w:rtl w:val="0"/>
              </w:rPr>
              <w:t xml:space="preserve">7</w:t>
            </w:r>
          </w:p>
          <w:p w:rsidP="00000000" w:rsidRPr="00000000" w:rsidR="00000000" w:rsidDel="00000000" w:rsidRDefault="00000000">
            <w:pPr>
              <w:ind w:right="100"/>
              <w:contextualSpacing w:val="0"/>
            </w:pPr>
            <w:r w:rsidRPr="00000000" w:rsidR="00000000" w:rsidDel="00000000">
              <w:rPr>
                <w:rtl w:val="0"/>
              </w:rPr>
              <w:t xml:space="preserve">81</w:t>
            </w:r>
          </w:p>
          <w:p w:rsidP="00000000" w:rsidRPr="00000000" w:rsidR="00000000" w:rsidDel="00000000" w:rsidRDefault="00000000">
            <w:pPr>
              <w:ind w:right="100"/>
              <w:contextualSpacing w:val="0"/>
            </w:pPr>
            <w:r w:rsidRPr="00000000" w:rsidR="00000000" w:rsidDel="00000000">
              <w:rPr>
                <w:rtl w:val="0"/>
              </w:rPr>
              <w:t xml:space="preserve">480</w:t>
            </w:r>
          </w:p>
          <w:p w:rsidP="00000000" w:rsidRPr="00000000" w:rsidR="00000000" w:rsidDel="00000000" w:rsidRDefault="00000000">
            <w:pPr>
              <w:ind w:right="100"/>
              <w:contextualSpacing w:val="0"/>
            </w:pPr>
            <w:r w:rsidRPr="00000000" w:rsidR="00000000" w:rsidDel="00000000">
              <w:rPr>
                <w:rtl w:val="0"/>
              </w:rPr>
              <w:t xml:space="preserve">7982</w:t>
            </w:r>
          </w:p>
          <w:p w:rsidP="00000000" w:rsidRPr="00000000" w:rsidR="00000000" w:rsidDel="00000000" w:rsidRDefault="00000000">
            <w:pPr>
              <w:ind w:right="100"/>
              <w:contextualSpacing w:val="0"/>
            </w:pPr>
            <w:r w:rsidRPr="00000000" w:rsidR="00000000" w:rsidDel="00000000">
              <w:rPr>
                <w:rtl w:val="0"/>
              </w:rPr>
              <w:t xml:space="preserve">3208</w:t>
            </w:r>
          </w:p>
          <w:p w:rsidP="00000000" w:rsidRPr="00000000" w:rsidR="00000000" w:rsidDel="00000000" w:rsidRDefault="00000000">
            <w:pPr>
              <w:ind w:right="100"/>
              <w:contextualSpacing w:val="0"/>
            </w:pPr>
            <w:r w:rsidRPr="00000000" w:rsidR="00000000" w:rsidDel="00000000">
              <w:rPr>
                <w:rtl w:val="0"/>
              </w:rPr>
              <w:t xml:space="preserve">7720</w:t>
            </w:r>
          </w:p>
          <w:p w:rsidP="00000000" w:rsidRPr="00000000" w:rsidR="00000000" w:rsidDel="00000000" w:rsidRDefault="00000000">
            <w:pPr>
              <w:ind w:right="100"/>
              <w:contextualSpacing w:val="0"/>
            </w:pPr>
            <w:r w:rsidRPr="00000000" w:rsidR="00000000" w:rsidDel="00000000">
              <w:rPr>
                <w:rtl w:val="0"/>
              </w:rPr>
              <w:t xml:space="preserve">2139</w:t>
            </w:r>
          </w:p>
          <w:p w:rsidP="00000000" w:rsidRPr="00000000" w:rsidR="00000000" w:rsidDel="00000000" w:rsidRDefault="00000000">
            <w:pPr>
              <w:ind w:right="100"/>
              <w:contextualSpacing w:val="0"/>
            </w:pPr>
            <w:r w:rsidRPr="00000000" w:rsidR="00000000" w:rsidDel="00000000">
              <w:rPr>
                <w:rtl w:val="0"/>
              </w:rPr>
              <w:t xml:space="preserve">2426</w:t>
            </w:r>
          </w:p>
          <w:p w:rsidP="00000000" w:rsidRPr="00000000" w:rsidR="00000000" w:rsidDel="00000000" w:rsidRDefault="00000000">
            <w:pPr>
              <w:ind w:right="100"/>
              <w:contextualSpacing w:val="0"/>
            </w:pPr>
            <w:r w:rsidRPr="00000000" w:rsidR="00000000" w:rsidDel="00000000">
              <w:rPr>
                <w:rtl w:val="0"/>
              </w:rPr>
            </w:r>
          </w:p>
          <w:p w:rsidP="00000000" w:rsidRPr="00000000" w:rsidR="00000000" w:rsidDel="00000000" w:rsidRDefault="00000000">
            <w:pPr>
              <w:ind w:right="100"/>
              <w:contextualSpacing w:val="0"/>
            </w:pPr>
            <w:r w:rsidRPr="00000000" w:rsidR="00000000" w:rsidDel="00000000">
              <w:rPr>
                <w:rtl w:val="0"/>
              </w:rPr>
            </w:r>
          </w:p>
        </w:tc>
        <w:tc>
          <w:tcPr>
            <w:tcBorders>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ind w:left="100" w:firstLine="0" w:right="100"/>
              <w:contextualSpacing w:val="0"/>
            </w:pPr>
            <w:r w:rsidRPr="00000000" w:rsidR="00000000" w:rsidDel="00000000">
              <w:rPr>
                <w:rFonts w:cs="Courier New" w:hAnsi="Courier New" w:eastAsia="Courier New" w:ascii="Courier New"/>
                <w:rtl w:val="0"/>
              </w:rPr>
              <w:t xml:space="preserve">1</w:t>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Courier New"/>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 w:styleId="KixTable1" w:type="table">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game_statement_bg.docx</dc:title>
</cp:coreProperties>
</file>