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word/document.xml" Type="http://schemas.openxmlformats.org/officeDocument/2006/relationships/officeDocument" Id="rId1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Информация за регрейдването: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Задача toys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Ограниченията, с които бяха генерирани тестовете бяха: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N &lt;= 5000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N &lt;= M &lt;= 10000,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но не бяха отбелязани правилно в условието. Поради това генерирахме нови тестове с ограниченията в условието и ретествахме всички решения.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Първото вярно решение на всеки участник е прието за официално.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Задача grid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Feedback-а за задачата не беше наличен поради грешка в тестовете. Поздравления на тези, които се справиха въпреки това!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Information about the regrading: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Task toys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The limits, with which the tests were generated were: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N &lt;= 5000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N &lt;= M &lt;= 10000,</w:t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  <w:t xml:space="preserve">but were not stated correctly in the description. We generated new tests with the correct limits, as stated in the description, and regraded all submissions.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The first correct submit of each contestant is accepted as official.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Task grid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The feedback for the task was unavailable because of a mistake we found in the tests. Congratulations to those who solved the task despite that!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