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40"/>
        <w:ind w:firstLine="829" w:firstLineChars="377"/>
        <w:jc w:val="both"/>
        <w:rPr>
          <w:i/>
        </w:rPr>
      </w:pPr>
      <w:r>
        <w:t xml:space="preserve">Сашка е прахосмукачка. Не каква да е прахосмукачка, а космическа робот-прахосмукачка. Тя се е наела да почисти стаята на Хари, която може да се представи като таблица с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rPr>
          <w:lang w:val="en-US"/>
        </w:rPr>
        <w:t xml:space="preserve"> </w:t>
      </w:r>
      <w:r>
        <w:t xml:space="preserve">реда и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t xml:space="preserve"> колони. Първоначално всички клетки не са изпрахосмучени.  Странният Хари поставил </w:t>
      </w:r>
      <m:oMath>
        <m:r>
          <m:rPr/>
          <w:rPr>
            <w:rFonts w:ascii="Cambria Math" w:hAnsi="Cambria Math"/>
          </w:rPr>
          <m:t>K</m:t>
        </m:r>
      </m:oMath>
      <w:r>
        <w:rPr>
          <w:lang w:val="en-US"/>
        </w:rPr>
        <w:t xml:space="preserve"> </w:t>
      </w:r>
      <w:r>
        <w:t xml:space="preserve">на брой концентрирани черни дупки в стаята си, като </w:t>
      </w:r>
      <m:oMath>
        <m:r>
          <m:rPr/>
          <w:rPr>
            <w:rFonts w:ascii="Cambria Math" w:hAnsi="Cambria Math"/>
          </w:rPr>
          <m:t>i</m:t>
        </m:r>
      </m:oMath>
      <w:r>
        <w:t xml:space="preserve">-тата от тях се намира в клетка </w:t>
      </w:r>
      <m:oMath>
        <m:r>
          <m:rPr/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  <w:r>
        <w:t xml:space="preserve">. Сашка не се влияе от привличането на черните дупки (все пак създателят ѝ Кюшо е предвидил всякакви сценарии), но те влияят на космическия прах, който тя усърдно иска да събере. Колкото повече космически прах събере Сашка, толкова по-добре. Нека Сашка се намира в клетка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c,d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lang w:val="en-US"/>
        </w:rPr>
        <w:t xml:space="preserve"> </w:t>
      </w:r>
      <w:r>
        <w:t>от таблицата. Тогава разстоянието между нея и</w:t>
      </w:r>
      <w:r>
        <w:rPr>
          <w:lang w:val="en-US"/>
        </w:rPr>
        <w:t xml:space="preserve"> </w:t>
      </w:r>
      <m:oMath>
        <m:r>
          <m:rPr/>
          <w:rPr>
            <w:rFonts w:ascii="Cambria Math" w:hAnsi="Cambria Math"/>
            <w:lang w:val="en-US"/>
          </w:rPr>
          <m:t>i</m:t>
        </m:r>
      </m:oMath>
      <w:r>
        <w:t xml:space="preserve">-тата черна дупка е равно на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c−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a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d−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, </w:t>
      </w:r>
      <w:r>
        <w:rPr>
          <w:highlight w:val="none"/>
        </w:rPr>
        <w:t xml:space="preserve">където </w:t>
      </w:r>
      <w:r>
        <w:rPr>
          <w:rFonts w:hint="default"/>
          <w:highlight w:val="none"/>
          <w:lang w:val="bg-BG"/>
        </w:rPr>
        <w:t xml:space="preserve">нотацията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highlight w:val="none"/>
              </w:rPr>
            </m:ctrlPr>
          </m:dPr>
          <m:e>
            <m:r>
              <m:rPr/>
              <w:rPr>
                <w:rFonts w:ascii="Cambria Math" w:hAnsi="Cambria Math"/>
                <w:highlight w:val="none"/>
              </w:rPr>
              <m:t>q</m:t>
            </m:r>
            <m:ctrlPr>
              <w:rPr>
                <w:rFonts w:ascii="Cambria Math" w:hAnsi="Cambria Math"/>
                <w:i/>
                <w:highlight w:val="none"/>
              </w:rPr>
            </m:ctrlPr>
          </m:e>
        </m:d>
      </m:oMath>
      <w:r>
        <w:rPr>
          <w:highlight w:val="none"/>
          <w:lang w:val="en-US"/>
        </w:rPr>
        <w:t xml:space="preserve"> </w:t>
      </w:r>
      <w:r>
        <w:rPr>
          <w:highlight w:val="none"/>
          <w:lang w:val="bg-BG"/>
        </w:rPr>
        <w:t>означава</w:t>
      </w:r>
      <w:r>
        <w:rPr>
          <w:highlight w:val="none"/>
        </w:rPr>
        <w:t xml:space="preserve"> най-голямото цяло число </w:t>
      </w:r>
      <m:oMath>
        <m:r>
          <m:rPr/>
          <w:rPr>
            <w:rFonts w:ascii="Cambria Math" w:hAnsi="Cambria Math"/>
            <w:highlight w:val="none"/>
          </w:rPr>
          <m:t>≤q</m:t>
        </m:r>
      </m:oMath>
      <w:r>
        <w:rPr>
          <w:lang w:val="en-US"/>
        </w:rPr>
        <w:t xml:space="preserve">. </w:t>
      </w:r>
      <w:r>
        <w:t xml:space="preserve">Тя намира разстоянието </w:t>
      </w:r>
      <m:oMath>
        <m:r>
          <m:rPr/>
          <w:rPr>
            <w:rFonts w:ascii="Cambria Math" w:hAnsi="Cambria Math"/>
          </w:rPr>
          <m:t>D</m:t>
        </m:r>
      </m:oMath>
      <w:r>
        <w:t xml:space="preserve"> до най-близката черна дупка и го означава като коефициент на прахосъбираемост. Ако клетката е неизчистена, Сашка би събрала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lang w:val="en-US"/>
        </w:rPr>
        <w:t xml:space="preserve"> </w:t>
      </w:r>
      <w:r>
        <w:t>грама прах. В противен случай, за жалост, тя няма да събере и прашинка прах.</w:t>
      </w:r>
      <w:r>
        <w:rPr>
          <w:lang w:val="en-US"/>
        </w:rPr>
        <w:t xml:space="preserve"> </w:t>
      </w:r>
      <w:r>
        <w:t xml:space="preserve">Забележете, </w:t>
      </w:r>
      <m:oMath>
        <m:r>
          <m:rPr/>
          <w:rPr>
            <w:rFonts w:ascii="Cambria Math" w:hAnsi="Cambria Math"/>
          </w:rPr>
          <m:t>0≤D≤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(N−1)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lang w:val="en-US"/>
        </w:rPr>
        <w:t>.</w:t>
      </w:r>
      <w:r>
        <w:t xml:space="preserve"> Сашка първоначално се намира в клетка </w:t>
      </w:r>
      <m:oMath>
        <m:r>
          <m:rPr/>
          <w:rPr>
            <w:rFonts w:ascii="Cambria Math" w:hAnsi="Cambria Math"/>
          </w:rPr>
          <m:t>(x,y)</m:t>
        </m:r>
      </m:oMath>
      <w:r>
        <w:t xml:space="preserve"> в нулевата секунда. Тя може да се движи в съседни по страна клетки на </w:t>
      </w:r>
      <m:oMath>
        <m:r>
          <m:rPr/>
          <w:rPr>
            <w:rFonts w:ascii="Cambria Math" w:hAnsi="Cambria Math"/>
          </w:rPr>
          <m:t>(x,y)</m:t>
        </m:r>
      </m:oMath>
      <w:r>
        <w:rPr>
          <w:lang w:val="en-US"/>
        </w:rPr>
        <w:t xml:space="preserve"> </w:t>
      </w:r>
      <w:r>
        <w:t xml:space="preserve">за </w:t>
      </w:r>
      <m:oMath>
        <m:r>
          <m:rPr/>
          <w:rPr>
            <w:rFonts w:ascii="Cambria Math" w:hAnsi="Cambria Math"/>
          </w:rPr>
          <m:t>1</m:t>
        </m:r>
      </m:oMath>
      <w:r>
        <w:rPr>
          <w:lang w:val="en-US"/>
        </w:rPr>
        <w:t xml:space="preserve"> </w:t>
      </w:r>
      <w:r>
        <w:t xml:space="preserve">секунда. Във всяка една клетка, през която преминава Сашка, тя прахосмуче, включително началната ѝ клетка. Сашка ще се лута из таблицата точно </w:t>
      </w:r>
      <m:oMath>
        <m:r>
          <m:rPr/>
          <w:rPr>
            <w:rFonts w:ascii="Cambria Math" w:hAnsi="Cambria Math"/>
          </w:rPr>
          <m:t>S</m:t>
        </m:r>
      </m:oMath>
      <w:r>
        <w:rPr>
          <w:lang w:val="en-US"/>
        </w:rPr>
        <w:t xml:space="preserve"> </w:t>
      </w:r>
      <w:r>
        <w:t>секунди преди да ѝ свърши батерията.</w:t>
      </w:r>
      <w:r>
        <w:rPr>
          <w:lang w:val="en-US"/>
        </w:rPr>
        <w:t xml:space="preserve"> </w:t>
      </w:r>
      <w:r>
        <w:t xml:space="preserve">Това означава, че ще премине между клетки точно </w:t>
      </w:r>
      <m:oMath>
        <m:r>
          <m:rPr/>
          <w:rPr>
            <w:rFonts w:ascii="Cambria Math" w:hAnsi="Cambria Math"/>
          </w:rPr>
          <m:t>S</m:t>
        </m:r>
      </m:oMath>
      <w:r>
        <w:rPr>
          <w:lang w:val="en-US"/>
        </w:rPr>
        <w:t xml:space="preserve"> </w:t>
      </w:r>
      <w:r>
        <w:t>пъти.</w:t>
      </w:r>
    </w:p>
    <w:p>
      <w:pPr>
        <w:pStyle w:val="3"/>
        <w:spacing w:after="40"/>
        <w:ind w:firstLine="720"/>
        <w:jc w:val="both"/>
      </w:pPr>
      <w:r>
        <w:t xml:space="preserve">Черните дупки в стаята на Хари толкова изкривяват времепространството, че те самите си сменят местоположенията на всеки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S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lang w:val="en-US"/>
        </w:rPr>
        <w:t xml:space="preserve"> </w:t>
      </w:r>
      <w:r>
        <w:t xml:space="preserve">секунди. Новото местоположение на </w:t>
      </w:r>
      <m:oMath>
        <m:r>
          <m:rPr/>
          <w:rPr>
            <w:rFonts w:ascii="Cambria Math" w:hAnsi="Cambria Math"/>
          </w:rPr>
          <m:t>i</m:t>
        </m:r>
      </m:oMath>
      <w:r>
        <w:t xml:space="preserve">-тата черна дупка би било </w:t>
      </w:r>
      <m:oMath>
        <m:r>
          <m:rPr/>
          <w:rPr>
            <w:rFonts w:ascii="Cambria Math" w:hAnsi="Cambria Math"/>
          </w:rPr>
          <m:t>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∗W+Z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 xml:space="preserve"> mod N+1,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∗Z+W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 xml:space="preserve"> mod N+1)</m:t>
        </m:r>
      </m:oMath>
      <w:r>
        <w:rPr>
          <w:lang w:val="en-US"/>
        </w:rPr>
        <w:t xml:space="preserve">. </w:t>
      </w:r>
      <w:r>
        <w:t xml:space="preserve">По-точно казано, на всяка смяна, за всяка черна дупка,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∗W+Z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 xml:space="preserve"> mod N+1</m:t>
        </m:r>
      </m:oMath>
      <w:r>
        <w:rPr>
          <w:lang w:val="en-US"/>
        </w:rPr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 xml:space="preserve"> :=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∗Z+W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 xml:space="preserve"> mod N+1</m:t>
        </m:r>
      </m:oMath>
      <w:r>
        <w:t xml:space="preserve">, където с </w:t>
      </w:r>
      <m:oMath>
        <m:r>
          <m:rPr/>
          <w:rPr>
            <w:rFonts w:ascii="Cambria Math" w:hAnsi="Cambria Math"/>
          </w:rPr>
          <m:t>≔</m:t>
        </m:r>
      </m:oMath>
      <w:r>
        <w:t xml:space="preserve"> е обозначен знак за присвояване. Също, всяка клетка става отново неизпрахосмучена.</w:t>
      </w:r>
    </w:p>
    <w:p>
      <w:pPr>
        <w:pStyle w:val="3"/>
        <w:spacing w:after="40"/>
        <w:ind w:firstLine="720"/>
        <w:jc w:val="both"/>
      </w:pPr>
      <w:r>
        <w:t xml:space="preserve">Изненадаааа! Вие се оказвате Сашка. Напишете програма </w:t>
      </w:r>
      <w:r>
        <w:rPr>
          <w:rFonts w:ascii="Consolas" w:hAnsi="Consolas"/>
          <w:lang w:val="en-US"/>
        </w:rPr>
        <w:t>cleanUP.cpp</w:t>
      </w:r>
      <w:r>
        <w:rPr>
          <w:lang w:val="en-US"/>
        </w:rPr>
        <w:t xml:space="preserve">, </w:t>
      </w:r>
      <w:r>
        <w:t xml:space="preserve">която </w:t>
      </w:r>
      <w:r>
        <w:rPr>
          <w:highlight w:val="none"/>
        </w:rPr>
        <w:t xml:space="preserve">извежда </w:t>
      </w:r>
      <w:r>
        <w:t xml:space="preserve">маршрут, по </w:t>
      </w:r>
      <w:r>
        <w:rPr>
          <w:highlight w:val="none"/>
        </w:rPr>
        <w:t>ко</w:t>
      </w:r>
      <w:r>
        <w:rPr>
          <w:highlight w:val="none"/>
          <w:lang w:val="bg-BG"/>
        </w:rPr>
        <w:t>й</w:t>
      </w:r>
      <w:r>
        <w:rPr>
          <w:highlight w:val="none"/>
        </w:rPr>
        <w:t xml:space="preserve">то </w:t>
      </w:r>
      <w:r>
        <w:t>Вие ще чистите из таблицата.</w:t>
      </w:r>
    </w:p>
    <w:p>
      <w:pPr>
        <w:pStyle w:val="3"/>
        <w:spacing w:after="40"/>
        <w:ind w:firstLine="720"/>
        <w:jc w:val="both"/>
      </w:pPr>
    </w:p>
    <w:p>
      <w:pPr>
        <w:pStyle w:val="3"/>
        <w:spacing w:after="40"/>
        <w:ind w:firstLine="720"/>
        <w:rPr>
          <w:b/>
        </w:rPr>
      </w:pPr>
      <w:r>
        <w:rPr>
          <w:b/>
        </w:rPr>
        <w:t>Вход</w:t>
      </w:r>
    </w:p>
    <w:p>
      <w:pPr>
        <w:pStyle w:val="3"/>
        <w:spacing w:after="40"/>
        <w:ind w:firstLine="720"/>
        <w:jc w:val="both"/>
        <w:rPr>
          <w:highlight w:val="yellow"/>
        </w:rPr>
      </w:pPr>
      <w:r>
        <w:t xml:space="preserve">На първия ред от файла </w:t>
      </w:r>
      <w:r>
        <w:rPr>
          <w:rFonts w:ascii="Consolas" w:hAnsi="Consolas" w:cs="Courier New"/>
          <w:lang w:val="en-US"/>
        </w:rPr>
        <w:t>cleanUP.in</w:t>
      </w:r>
      <w:r>
        <w:t xml:space="preserve"> се въвеждат седем положителни цели числа</w:t>
      </w:r>
      <w:r>
        <w:rPr>
          <w:lang w:val="en-US"/>
        </w:rPr>
        <w:t xml:space="preserve"> –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rPr>
          <w:i/>
          <w:iCs/>
          <w:lang w:val="en-US"/>
        </w:rPr>
        <w:t>,</w:t>
      </w:r>
      <w:r>
        <w:rPr>
          <w:iCs/>
        </w:rPr>
        <w:t xml:space="preserve"> </w:t>
      </w:r>
      <m:oMath>
        <m:r>
          <m:rPr/>
          <w:rPr>
            <w:rFonts w:ascii="Cambria Math" w:hAnsi="Cambria Math"/>
            <w:lang w:val="en-US"/>
          </w:rPr>
          <m:t>K</m:t>
        </m:r>
      </m:oMath>
      <w:r>
        <w:rPr>
          <w:lang w:val="en-US"/>
        </w:rPr>
        <w:t xml:space="preserve">, </w:t>
      </w:r>
      <m:oMath>
        <m:r>
          <m:rPr/>
          <w:rPr>
            <w:rFonts w:ascii="Cambria Math" w:hAnsi="Cambria Math"/>
            <w:lang w:val="en-US"/>
          </w:rPr>
          <m:t>S</m:t>
        </m:r>
      </m:oMath>
      <w:r>
        <w:rPr>
          <w:lang w:val="en-US"/>
        </w:rPr>
        <w:t xml:space="preserve">, </w:t>
      </w:r>
      <m:oMath>
        <m:r>
          <m:rPr/>
          <w:rPr>
            <w:rFonts w:ascii="Cambria Math" w:hAnsi="Cambria Math"/>
            <w:lang w:val="en-US"/>
          </w:rPr>
          <m:t>W</m:t>
        </m:r>
      </m:oMath>
      <w:r>
        <w:t xml:space="preserve">, </w:t>
      </w:r>
      <m:oMath>
        <m:r>
          <m:rPr/>
          <w:rPr>
            <w:rFonts w:ascii="Cambria Math" w:hAnsi="Cambria Math"/>
            <w:lang w:val="en-US"/>
          </w:rPr>
          <m:t>Z</m:t>
        </m:r>
      </m:oMath>
      <w:r>
        <w:t xml:space="preserve">, </w:t>
      </w:r>
      <m:oMath>
        <m:r>
          <m:rPr/>
          <w:rPr>
            <w:rFonts w:ascii="Cambria Math" w:hAnsi="Cambria Math"/>
            <w:lang w:val="en-US"/>
          </w:rPr>
          <m:t>x</m:t>
        </m:r>
      </m:oMath>
      <w:r>
        <w:rPr>
          <w:lang w:val="en-US"/>
        </w:rPr>
        <w:t xml:space="preserve"> </w:t>
      </w:r>
      <w:r>
        <w:t xml:space="preserve">и </w:t>
      </w:r>
      <m:oMath>
        <m:r>
          <m:rPr/>
          <w:rPr>
            <w:rFonts w:ascii="Cambria Math" w:hAnsi="Cambria Math"/>
            <w:lang w:val="en-US"/>
          </w:rPr>
          <m:t>y</m:t>
        </m:r>
      </m:oMath>
      <w:r>
        <w:rPr>
          <w:i/>
        </w:rPr>
        <w:t>.</w:t>
      </w:r>
      <w:r>
        <w:t xml:space="preserve"> На следващия ред са дадени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(N−1)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+1</m:t>
        </m:r>
      </m:oMath>
      <w:r>
        <w:rPr>
          <w:lang w:val="en-US"/>
        </w:rPr>
        <w:t xml:space="preserve"> </w:t>
      </w:r>
      <w:r>
        <w:t xml:space="preserve">числа, съответно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(N−1)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lang w:val="en-US"/>
        </w:rPr>
        <w:t xml:space="preserve">. </w:t>
      </w:r>
      <w:r>
        <w:rPr>
          <w:lang w:val="bg-BG"/>
        </w:rPr>
        <w:t>Следват</w:t>
      </w:r>
      <w:r>
        <w:rPr>
          <w:rFonts w:hint="default"/>
          <w:lang w:val="bg-BG"/>
        </w:rPr>
        <w:t xml:space="preserve"> </w:t>
      </w:r>
      <m:oMath>
        <m:r>
          <m:rPr/>
          <w:rPr>
            <w:rFonts w:ascii="Cambria Math" w:hAnsi="Cambria Math"/>
            <w:highlight w:val="none"/>
          </w:rPr>
          <m:t>K</m:t>
        </m:r>
      </m:oMath>
      <w:r>
        <w:rPr>
          <w:highlight w:val="none"/>
          <w:lang w:val="en-US"/>
        </w:rPr>
        <w:t xml:space="preserve"> </w:t>
      </w:r>
      <w:r>
        <w:rPr>
          <w:highlight w:val="none"/>
        </w:rPr>
        <w:t>реда</w:t>
      </w:r>
      <w:r>
        <w:rPr>
          <w:rFonts w:hint="default"/>
          <w:highlight w:val="none"/>
          <w:lang w:val="bg-BG"/>
        </w:rPr>
        <w:t xml:space="preserve">, като на </w:t>
      </w:r>
      <m:oMath>
        <m:r>
          <m:rPr/>
          <w:rPr>
            <w:rFonts w:ascii="Cambria Math" w:hAnsi="Cambria Math"/>
            <w:highlight w:val="none"/>
          </w:rPr>
          <m:t>i</m:t>
        </m:r>
      </m:oMath>
      <w:r>
        <w:rPr>
          <w:highlight w:val="none"/>
        </w:rPr>
        <w:t xml:space="preserve">-тия от </w:t>
      </w:r>
      <w:r>
        <w:rPr>
          <w:rFonts w:hint="default"/>
          <w:highlight w:val="none"/>
          <w:lang w:val="bg-BG"/>
        </w:rPr>
        <w:t>тях</w:t>
      </w:r>
      <w:r>
        <w:rPr>
          <w:highlight w:val="none"/>
        </w:rPr>
        <w:t xml:space="preserve"> са дадени две числа, съответно </w:t>
      </w:r>
      <m:oMath>
        <m:sSub>
          <m:sSubPr>
            <m:ctrlPr>
              <w:rPr>
                <w:rFonts w:ascii="Cambria Math" w:hAnsi="Cambria Math"/>
                <w:i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highlight w:val="none"/>
              </w:rPr>
              <m:t>a</m:t>
            </m:r>
            <m:ctrlPr>
              <w:rPr>
                <w:rFonts w:ascii="Cambria Math" w:hAnsi="Cambria Math"/>
                <w:i/>
                <w:highlight w:val="none"/>
              </w:rPr>
            </m:ctrlPr>
          </m:e>
          <m:sub>
            <m:r>
              <m:rPr/>
              <w:rPr>
                <w:rFonts w:ascii="Cambria Math" w:hAnsi="Cambria Math"/>
                <w:highlight w:val="none"/>
              </w:rPr>
              <m:t>i</m:t>
            </m:r>
            <m:ctrlPr>
              <w:rPr>
                <w:rFonts w:ascii="Cambria Math" w:hAnsi="Cambria Math"/>
                <w:i/>
                <w:highlight w:val="none"/>
              </w:rPr>
            </m:ctrlPr>
          </m:sub>
        </m:sSub>
      </m:oMath>
      <w:r>
        <w:rPr>
          <w:highlight w:val="none"/>
          <w:lang w:val="en-US"/>
        </w:rPr>
        <w:t xml:space="preserve"> </w:t>
      </w:r>
      <w:r>
        <w:rPr>
          <w:highlight w:val="none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highlight w:val="none"/>
              </w:rPr>
              <m:t>b</m:t>
            </m:r>
            <m:ctrlPr>
              <w:rPr>
                <w:rFonts w:ascii="Cambria Math" w:hAnsi="Cambria Math"/>
                <w:i/>
                <w:highlight w:val="none"/>
              </w:rPr>
            </m:ctrlPr>
          </m:e>
          <m:sub>
            <m:r>
              <m:rPr/>
              <w:rPr>
                <w:rFonts w:ascii="Cambria Math" w:hAnsi="Cambria Math"/>
                <w:highlight w:val="none"/>
              </w:rPr>
              <m:t>i</m:t>
            </m:r>
            <m:ctrlPr>
              <w:rPr>
                <w:rFonts w:ascii="Cambria Math" w:hAnsi="Cambria Math"/>
                <w:i/>
                <w:highlight w:val="none"/>
              </w:rPr>
            </m:ctrlPr>
          </m:sub>
        </m:sSub>
      </m:oMath>
      <w:r>
        <w:rPr>
          <w:highlight w:val="none"/>
          <w:lang w:val="en-US"/>
        </w:rPr>
        <w:t>.</w:t>
      </w:r>
      <w:r>
        <w:rPr>
          <w:highlight w:val="none"/>
        </w:rPr>
        <w:t xml:space="preserve"> </w:t>
      </w:r>
    </w:p>
    <w:p>
      <w:pPr>
        <w:pStyle w:val="3"/>
        <w:spacing w:after="40"/>
        <w:ind w:firstLine="720"/>
        <w:jc w:val="both"/>
        <w:rPr>
          <w:highlight w:val="yellow"/>
          <w:lang w:val="en-US"/>
        </w:rPr>
      </w:pPr>
    </w:p>
    <w:p>
      <w:pPr>
        <w:pStyle w:val="3"/>
        <w:spacing w:after="40"/>
        <w:ind w:firstLine="720"/>
        <w:rPr>
          <w:b/>
        </w:rPr>
      </w:pPr>
      <w:r>
        <w:rPr>
          <w:b/>
        </w:rPr>
        <w:t>Изход</w:t>
      </w:r>
    </w:p>
    <w:p>
      <w:pPr>
        <w:pStyle w:val="3"/>
        <w:spacing w:after="40"/>
        <w:ind w:firstLine="720"/>
        <w:jc w:val="both"/>
      </w:pPr>
      <w:r>
        <w:t xml:space="preserve">На един ред в </w:t>
      </w:r>
      <w:r>
        <w:rPr>
          <w:rFonts w:ascii="Consolas" w:hAnsi="Consolas" w:cs="Courier New"/>
          <w:lang w:val="en-US"/>
        </w:rPr>
        <w:t>cleanUP.</w:t>
      </w:r>
      <w:r>
        <w:rPr>
          <w:rFonts w:hint="default" w:ascii="Consolas" w:hAnsi="Consolas" w:cs="Courier New"/>
          <w:lang w:val="en-US"/>
        </w:rPr>
        <w:t>out</w:t>
      </w:r>
      <w:r>
        <w:t xml:space="preserve"> изведете </w:t>
      </w:r>
      <m:oMath>
        <m:r>
          <m:rPr/>
          <w:rPr>
            <w:rFonts w:ascii="Cambria Math" w:hAnsi="Cambria Math"/>
          </w:rPr>
          <m:t>S</m:t>
        </m:r>
      </m:oMath>
      <w:r>
        <w:rPr>
          <w:lang w:val="en-US"/>
        </w:rPr>
        <w:t xml:space="preserve"> </w:t>
      </w:r>
      <w:r>
        <w:t xml:space="preserve">символа, описващи маршрута Ви на прахосмучене. Нека след изпълнението на </w:t>
      </w:r>
      <m:oMath>
        <m:r>
          <m:rPr/>
          <w:rPr>
            <w:rFonts w:ascii="Cambria Math" w:hAnsi="Cambria Math"/>
          </w:rPr>
          <m:t>i−1</m:t>
        </m:r>
      </m:oMath>
      <w:r>
        <w:rPr>
          <w:lang w:val="en-US"/>
        </w:rPr>
        <w:t xml:space="preserve"> </w:t>
      </w:r>
      <w:r>
        <w:t>движения Вие да се намирате в клетка</w:t>
      </w:r>
      <w:r>
        <w:rPr>
          <w:lang w:val="en-US"/>
        </w:rPr>
        <w:t xml:space="preserve"> </w:t>
      </w:r>
      <m:oMath>
        <m:r>
          <m:rPr/>
          <w:rPr>
            <w:rFonts w:ascii="Cambria Math" w:hAnsi="Cambria Math"/>
          </w:rPr>
          <m:t>(x`,y`)</m:t>
        </m:r>
      </m:oMath>
      <w:r>
        <w:rPr>
          <w:lang w:val="en-US"/>
        </w:rPr>
        <w:t xml:space="preserve">. </w:t>
      </w:r>
      <w:r>
        <w:t>Тогава, ако:</w:t>
      </w:r>
    </w:p>
    <w:p>
      <w:pPr>
        <w:pStyle w:val="3"/>
        <w:numPr>
          <w:ilvl w:val="0"/>
          <w:numId w:val="1"/>
        </w:numPr>
        <w:spacing w:after="40"/>
        <w:jc w:val="both"/>
      </w:pPr>
      <m:oMath>
        <m:r>
          <m:rPr/>
          <w:rPr>
            <w:rFonts w:ascii="Cambria Math" w:hAnsi="Cambria Math"/>
          </w:rPr>
          <m:t>i</m:t>
        </m:r>
      </m:oMath>
      <w:r>
        <w:t xml:space="preserve">-тия символ от изхода е </w:t>
      </w:r>
      <w:r>
        <w:rPr>
          <w:rFonts w:ascii="Courier New" w:hAnsi="Courier New" w:cs="Courier New"/>
          <w:lang w:val="en-US"/>
        </w:rPr>
        <w:t xml:space="preserve">L </w:t>
      </w:r>
      <w:r>
        <w:rPr>
          <w:lang w:val="en-US"/>
        </w:rPr>
        <w:t xml:space="preserve">– </w:t>
      </w:r>
      <w:r>
        <w:t xml:space="preserve">премествате се в клетка </w:t>
      </w:r>
      <m:oMath>
        <m:r>
          <m:rPr/>
          <w:rPr>
            <w:rFonts w:ascii="Cambria Math" w:hAnsi="Cambria Math"/>
          </w:rPr>
          <m:t>(x`,y`−1)</m:t>
        </m:r>
      </m:oMath>
      <w:r>
        <w:rPr>
          <w:lang w:val="en-US"/>
        </w:rPr>
        <w:t>.</w:t>
      </w:r>
    </w:p>
    <w:p>
      <w:pPr>
        <w:pStyle w:val="3"/>
        <w:numPr>
          <w:ilvl w:val="0"/>
          <w:numId w:val="1"/>
        </w:numPr>
        <w:spacing w:after="40"/>
        <w:jc w:val="both"/>
      </w:pPr>
      <m:oMath>
        <m:r>
          <m:rPr/>
          <w:rPr>
            <w:rFonts w:ascii="Cambria Math" w:hAnsi="Cambria Math"/>
          </w:rPr>
          <m:t>i</m:t>
        </m:r>
      </m:oMath>
      <w:r>
        <w:t xml:space="preserve">-тия символ от изхода е </w:t>
      </w:r>
      <w:r>
        <w:rPr>
          <w:rFonts w:ascii="Courier New" w:hAnsi="Courier New" w:cs="Courier New"/>
          <w:lang w:val="en-US"/>
        </w:rPr>
        <w:t>U</w:t>
      </w:r>
      <w:r>
        <w:rPr>
          <w:lang w:val="en-US"/>
        </w:rPr>
        <w:t xml:space="preserve">  – </w:t>
      </w:r>
      <w:r>
        <w:t xml:space="preserve">премествате се в клетка </w:t>
      </w:r>
      <m:oMath>
        <m:r>
          <m:rPr/>
          <w:rPr>
            <w:rFonts w:ascii="Cambria Math" w:hAnsi="Cambria Math"/>
          </w:rPr>
          <m:t>(x`−1,y`)</m:t>
        </m:r>
      </m:oMath>
      <w:r>
        <w:rPr>
          <w:lang w:val="en-US"/>
        </w:rPr>
        <w:t>.</w:t>
      </w:r>
    </w:p>
    <w:p>
      <w:pPr>
        <w:pStyle w:val="3"/>
        <w:numPr>
          <w:ilvl w:val="0"/>
          <w:numId w:val="1"/>
        </w:numPr>
        <w:spacing w:after="40"/>
        <w:jc w:val="both"/>
      </w:pPr>
      <m:oMath>
        <m:r>
          <m:rPr/>
          <w:rPr>
            <w:rFonts w:ascii="Cambria Math" w:hAnsi="Cambria Math"/>
          </w:rPr>
          <m:t>i</m:t>
        </m:r>
      </m:oMath>
      <w:r>
        <w:t xml:space="preserve">-тия символ от изхода е </w:t>
      </w:r>
      <w:r>
        <w:rPr>
          <w:rFonts w:ascii="Courier New" w:hAnsi="Courier New" w:cs="Courier New"/>
          <w:lang w:val="en-US"/>
        </w:rPr>
        <w:t>R</w:t>
      </w:r>
      <w:r>
        <w:rPr>
          <w:lang w:val="en-US"/>
        </w:rPr>
        <w:t xml:space="preserve"> – </w:t>
      </w:r>
      <w:r>
        <w:t xml:space="preserve">премествате се в клетка </w:t>
      </w:r>
      <m:oMath>
        <m:r>
          <m:rPr/>
          <w:rPr>
            <w:rFonts w:ascii="Cambria Math" w:hAnsi="Cambria Math"/>
          </w:rPr>
          <m:t>(x`,y`+1)</m:t>
        </m:r>
      </m:oMath>
      <w:r>
        <w:rPr>
          <w:lang w:val="en-US"/>
        </w:rPr>
        <w:t>.</w:t>
      </w:r>
    </w:p>
    <w:p>
      <w:pPr>
        <w:pStyle w:val="3"/>
        <w:numPr>
          <w:ilvl w:val="0"/>
          <w:numId w:val="1"/>
        </w:numPr>
        <w:spacing w:after="40"/>
        <w:jc w:val="both"/>
      </w:pPr>
      <m:oMath>
        <m:r>
          <m:rPr/>
          <w:rPr>
            <w:rFonts w:ascii="Cambria Math" w:hAnsi="Cambria Math"/>
          </w:rPr>
          <m:t>i</m:t>
        </m:r>
      </m:oMath>
      <w:r>
        <w:t xml:space="preserve">-тия символ от изхода е </w:t>
      </w:r>
      <w:r>
        <w:rPr>
          <w:rFonts w:ascii="Courier New" w:hAnsi="Courier New" w:cs="Courier New"/>
          <w:lang w:val="en-US"/>
        </w:rPr>
        <w:t>D</w:t>
      </w:r>
      <w:r>
        <w:rPr>
          <w:lang w:val="en-US"/>
        </w:rPr>
        <w:t xml:space="preserve"> – </w:t>
      </w:r>
      <w:r>
        <w:t xml:space="preserve">премествате се в клетка </w:t>
      </w:r>
      <m:oMath>
        <m:r>
          <m:rPr/>
          <w:rPr>
            <w:rFonts w:ascii="Cambria Math" w:hAnsi="Cambria Math"/>
          </w:rPr>
          <m:t>(x`+1,y`)</m:t>
        </m:r>
      </m:oMath>
      <w:r>
        <w:rPr>
          <w:lang w:val="en-US"/>
        </w:rPr>
        <w:t>.</w:t>
      </w:r>
      <w:r>
        <w:t xml:space="preserve"> </w:t>
      </w:r>
    </w:p>
    <w:p>
      <w:pPr>
        <w:pStyle w:val="3"/>
        <w:spacing w:after="40"/>
        <w:ind w:firstLine="720"/>
        <w:jc w:val="both"/>
      </w:pPr>
      <w:r>
        <w:t>Маршр</w:t>
      </w:r>
      <w:r>
        <w:rPr>
          <w:highlight w:val="none"/>
        </w:rPr>
        <w:t>ут</w:t>
      </w:r>
      <w:r>
        <w:rPr>
          <w:rFonts w:hint="default"/>
          <w:highlight w:val="none"/>
          <w:lang w:val="bg-BG"/>
        </w:rPr>
        <w:t>ът</w:t>
      </w:r>
      <w:r>
        <w:t xml:space="preserve"> ви на прахосмучене ще се зачете за невалиден, ако поне едно от изискванията не е спазено:</w:t>
      </w:r>
    </w:p>
    <w:p>
      <w:pPr>
        <w:pStyle w:val="3"/>
        <w:numPr>
          <w:ilvl w:val="0"/>
          <w:numId w:val="2"/>
        </w:numPr>
        <w:spacing w:after="40"/>
        <w:jc w:val="both"/>
      </w:pPr>
      <w:r>
        <w:t xml:space="preserve">Съдържа точно </w:t>
      </w:r>
      <m:oMath>
        <m:r>
          <m:rPr/>
          <w:rPr>
            <w:rFonts w:ascii="Cambria Math" w:hAnsi="Cambria Math"/>
          </w:rPr>
          <m:t>S</m:t>
        </m:r>
      </m:oMath>
      <w:r>
        <w:rPr>
          <w:lang w:val="en-US"/>
        </w:rPr>
        <w:t xml:space="preserve"> </w:t>
      </w:r>
      <w:r>
        <w:t>символа</w:t>
      </w:r>
    </w:p>
    <w:p>
      <w:pPr>
        <w:pStyle w:val="3"/>
        <w:numPr>
          <w:ilvl w:val="0"/>
          <w:numId w:val="2"/>
        </w:numPr>
        <w:spacing w:after="40"/>
        <w:jc w:val="both"/>
      </w:pPr>
      <w:r>
        <w:t xml:space="preserve">Всеки е </w:t>
      </w:r>
      <w:r>
        <w:rPr>
          <w:rFonts w:ascii="Courier New" w:hAnsi="Courier New" w:cs="Courier New"/>
          <w:lang w:val="en-US"/>
        </w:rPr>
        <w:t>L</w:t>
      </w:r>
      <w:r>
        <w:rPr>
          <w:lang w:val="en-US"/>
        </w:rPr>
        <w:t>,</w:t>
      </w:r>
      <w:r>
        <w:rPr>
          <w:rFonts w:ascii="Courier New" w:hAnsi="Courier New" w:cs="Courier New"/>
          <w:lang w:val="en-US"/>
        </w:rPr>
        <w:t xml:space="preserve"> U</w:t>
      </w:r>
      <w:r>
        <w:rPr>
          <w:lang w:val="en-US"/>
        </w:rPr>
        <w:t>,</w:t>
      </w:r>
      <w:r>
        <w:rPr>
          <w:rFonts w:ascii="Courier New" w:hAnsi="Courier New" w:cs="Courier New"/>
          <w:lang w:val="en-US"/>
        </w:rPr>
        <w:t xml:space="preserve"> R</w:t>
      </w:r>
      <w:r>
        <w:rPr>
          <w:lang w:val="en-US"/>
        </w:rPr>
        <w:t xml:space="preserve"> </w:t>
      </w:r>
      <w:r>
        <w:t xml:space="preserve">или </w:t>
      </w:r>
      <w:r>
        <w:rPr>
          <w:rFonts w:ascii="Courier New" w:hAnsi="Courier New" w:cs="Courier New"/>
          <w:lang w:val="en-US"/>
        </w:rPr>
        <w:t>D</w:t>
      </w:r>
      <w:r>
        <w:t>.</w:t>
      </w:r>
    </w:p>
    <w:p>
      <w:pPr>
        <w:pStyle w:val="3"/>
        <w:numPr>
          <w:ilvl w:val="0"/>
          <w:numId w:val="2"/>
        </w:numPr>
        <w:spacing w:after="40"/>
        <w:jc w:val="both"/>
      </w:pPr>
      <w:r>
        <w:t>По всяко време се намирате в таблицата при изпълнение на маршрута.</w:t>
      </w:r>
    </w:p>
    <w:p>
      <w:pPr>
        <w:pStyle w:val="3"/>
        <w:spacing w:after="40"/>
        <w:ind w:left="720"/>
        <w:rPr>
          <w:b/>
        </w:rPr>
      </w:pPr>
    </w:p>
    <w:p>
      <w:pPr>
        <w:pStyle w:val="3"/>
        <w:spacing w:after="40"/>
        <w:ind w:left="720"/>
        <w:rPr>
          <w:b/>
        </w:rPr>
      </w:pPr>
      <w:r>
        <w:rPr>
          <w:b/>
        </w:rPr>
        <w:t>Ограничения</w:t>
      </w:r>
    </w:p>
    <w:p>
      <w:pPr>
        <w:pStyle w:val="3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hint="default" w:ascii="Cambria Math" w:hAnsi="Cambria Math"/>
              <w:lang w:val="en-US"/>
            </w:rPr>
            <m:t>2</m:t>
          </m:r>
          <w:bookmarkStart w:id="1" w:name="_GoBack"/>
          <w:bookmarkEnd w:id="1"/>
          <m:r>
            <m:rPr/>
            <w:rPr>
              <w:rFonts w:ascii="Cambria Math" w:hAnsi="Cambria Math"/>
            </w:rPr>
            <m:t>≤N,S≤</m:t>
          </m:r>
          <m:r>
            <m:rPr>
              <m:sty m:val="p"/>
            </m:rPr>
            <w:rPr>
              <w:rFonts w:ascii="Cambria Math" w:hAnsi="Cambria Math"/>
            </w:rPr>
            <m:t>100 000</m:t>
          </m:r>
        </m:oMath>
      </m:oMathPara>
    </w:p>
    <w:p>
      <w:pPr>
        <w:pStyle w:val="3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1≤K≤</m:t>
          </m:r>
          <m:r>
            <m:rPr>
              <m:sty m:val="p"/>
            </m:rPr>
            <w:rPr>
              <w:rFonts w:ascii="Cambria Math" w:hAnsi="Cambria Math"/>
            </w:rPr>
            <m:t>50</m:t>
          </m:r>
        </m:oMath>
      </m:oMathPara>
    </w:p>
    <w:p>
      <w:pPr>
        <w:pStyle w:val="3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lang w:val="en-US"/>
                </w:rPr>
                <m:t>a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>i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sub>
          </m:sSub>
          <m:r>
            <m:rPr/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lang w:val="en-US"/>
                </w:rPr>
                <m:t>b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>i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sub>
          </m:sSub>
          <m:r>
            <m:rPr/>
            <w:rPr>
              <w:rFonts w:ascii="Cambria Math" w:hAnsi="Cambria Math"/>
            </w:rPr>
            <m:t>,x,y≤N</m:t>
          </m:r>
        </m:oMath>
      </m:oMathPara>
    </w:p>
    <w:p>
      <w:pPr>
        <w:pStyle w:val="3"/>
        <w:spacing w:after="40"/>
        <w:rPr>
          <w:b/>
          <w:i/>
        </w:rPr>
      </w:pPr>
      <w:r>
        <w:rPr>
          <w:b/>
        </w:rPr>
        <w:tab/>
      </w:r>
      <m:oMath>
        <m:r>
          <m:rPr/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ascii="Cambria Math" w:hAnsi="Cambria Math"/>
          </w:rPr>
          <m:t>≤1</m:t>
        </m:r>
        <m:r>
          <m:rPr/>
          <w:rPr>
            <w:rFonts w:hint="default" w:ascii="Cambria Math" w:hAnsi="Cambria Math"/>
            <w:lang w:val="en-US"/>
          </w:rPr>
          <m:t xml:space="preserve">00 </m:t>
        </m:r>
        <m:r>
          <m:rPr/>
          <w:rPr>
            <w:rFonts w:ascii="Cambria Math" w:hAnsi="Cambria Math"/>
          </w:rPr>
          <m:t>000</m:t>
        </m:r>
      </m:oMath>
    </w:p>
    <w:p>
      <w:pPr>
        <w:pStyle w:val="3"/>
        <w:spacing w:after="40"/>
      </w:pPr>
      <w:r>
        <w:rPr>
          <w:b/>
        </w:rPr>
        <w:tab/>
      </w:r>
      <m:oMath>
        <m:r>
          <m:rPr/>
          <w:rPr>
            <w:rFonts w:ascii="Cambria Math" w:hAnsi="Cambria Math"/>
          </w:rPr>
          <m:t>0≤</m:t>
        </m:r>
        <m:r>
          <m:rPr/>
          <w:rPr>
            <w:rFonts w:ascii="Cambria Math" w:hAnsi="Cambria Math"/>
            <w:lang w:val="en-US"/>
          </w:rPr>
          <m:t>W,Z</m:t>
        </m:r>
        <m:r>
          <m:rPr/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pStyle w:val="3"/>
        <w:spacing w:after="40"/>
      </w:pPr>
    </w:p>
    <w:p>
      <w:pPr>
        <w:pStyle w:val="3"/>
        <w:spacing w:after="40"/>
        <w:rPr>
          <w:b/>
        </w:rPr>
      </w:pPr>
      <w:r>
        <w:rPr>
          <w:b/>
          <w:i/>
        </w:rPr>
        <w:tab/>
      </w:r>
      <w:bookmarkStart w:id="0" w:name="_Hlk100145886"/>
      <w:r>
        <w:rPr>
          <w:b/>
        </w:rPr>
        <w:t>Оценяване</w:t>
      </w:r>
    </w:p>
    <w:p>
      <w:pPr>
        <w:pStyle w:val="3"/>
        <w:spacing w:after="40"/>
        <w:ind w:firstLine="720"/>
        <w:jc w:val="both"/>
      </w:pPr>
      <w:r>
        <w:t>Резултатът на един участник за един тест е количеството прах, което е събрал.</w:t>
      </w:r>
    </w:p>
    <w:p>
      <w:pPr>
        <w:pStyle w:val="3"/>
        <w:spacing w:after="40"/>
        <w:ind w:firstLine="720"/>
        <w:jc w:val="both"/>
        <w:rPr>
          <w:lang w:val="en-US"/>
        </w:rPr>
      </w:pPr>
      <w:r>
        <w:t xml:space="preserve">Ако </w:t>
      </w:r>
      <w:r>
        <w:rPr>
          <w:highlight w:val="none"/>
        </w:rPr>
        <w:t>маршрут</w:t>
      </w:r>
      <w:r>
        <w:rPr>
          <w:highlight w:val="none"/>
          <w:lang w:val="bg-BG"/>
        </w:rPr>
        <w:t>ът</w:t>
      </w:r>
      <w:r>
        <w:rPr>
          <w:highlight w:val="none"/>
        </w:rPr>
        <w:t xml:space="preserve"> </w:t>
      </w:r>
      <w:r>
        <w:t xml:space="preserve">Ви е невалиден за някой тест, то Вие бихте получили </w:t>
      </w:r>
      <m:oMath>
        <m:r>
          <m:rPr/>
          <w:rPr>
            <w:rFonts w:ascii="Cambria Math" w:hAnsi="Cambria Math"/>
          </w:rPr>
          <m:t>0</m:t>
        </m:r>
      </m:oMath>
      <w:r>
        <w:t xml:space="preserve"> точки за него. В противен случай, </w:t>
      </w:r>
      <w:r>
        <w:rPr>
          <w:highlight w:val="none"/>
        </w:rPr>
        <w:t xml:space="preserve">нека </w:t>
      </w:r>
      <m:oMath>
        <m:r>
          <m:rPr/>
          <w:rPr>
            <w:rFonts w:ascii="Cambria Math" w:hAnsi="Cambria Math"/>
            <w:highlight w:val="none"/>
          </w:rPr>
          <m:t>yourScore</m:t>
        </m:r>
      </m:oMath>
      <w:r>
        <w:rPr>
          <w:highlight w:val="none"/>
          <w:lang w:val="en-US"/>
        </w:rPr>
        <w:t xml:space="preserve"> </w:t>
      </w:r>
      <w:r>
        <w:rPr>
          <w:highlight w:val="none"/>
        </w:rPr>
        <w:t>е вашия</w:t>
      </w:r>
      <w:r>
        <w:rPr>
          <w:highlight w:val="none"/>
          <w:lang w:val="bg-BG"/>
        </w:rPr>
        <w:t>т</w:t>
      </w:r>
      <w:r>
        <w:rPr>
          <w:rFonts w:hint="default"/>
          <w:highlight w:val="none"/>
          <w:lang w:val="bg-BG"/>
        </w:rPr>
        <w:t xml:space="preserve"> </w:t>
      </w:r>
      <w:r>
        <w:rPr>
          <w:highlight w:val="none"/>
        </w:rPr>
        <w:t>резултат,</w:t>
      </w:r>
      <w:r>
        <w:t xml:space="preserve"> а </w:t>
      </w:r>
      <m:oMath>
        <m:r>
          <m:rPr/>
          <w:rPr>
            <w:rFonts w:ascii="Cambria Math" w:hAnsi="Cambria Math"/>
          </w:rPr>
          <m:t>maxScore</m:t>
        </m:r>
      </m:oMath>
      <w:r>
        <w:rPr>
          <w:lang w:val="en-US"/>
        </w:rPr>
        <w:t xml:space="preserve"> </w:t>
      </w:r>
      <w:r>
        <w:t xml:space="preserve">е </w:t>
      </w:r>
      <w:r>
        <w:rPr>
          <w:highlight w:val="none"/>
        </w:rPr>
        <w:t>максималния</w:t>
      </w:r>
      <w:r>
        <w:rPr>
          <w:highlight w:val="none"/>
          <w:lang w:val="bg-BG"/>
        </w:rPr>
        <w:t>т</w:t>
      </w:r>
      <w:r>
        <w:rPr>
          <w:highlight w:val="none"/>
        </w:rPr>
        <w:t xml:space="preserve"> </w:t>
      </w:r>
      <w:r>
        <w:t xml:space="preserve">резултат измежду всички участници. Тогава </w:t>
      </w:r>
      <w:r>
        <w:rPr>
          <w:highlight w:val="none"/>
        </w:rPr>
        <w:t>резултат</w:t>
      </w:r>
      <w:r>
        <w:rPr>
          <w:highlight w:val="none"/>
          <w:lang w:val="bg-BG"/>
        </w:rPr>
        <w:t>ът</w:t>
      </w:r>
      <w:r>
        <w:rPr>
          <w:highlight w:val="none"/>
        </w:rPr>
        <w:t xml:space="preserve"> </w:t>
      </w:r>
      <w:r>
        <w:t xml:space="preserve">Ви за теста ще 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yourScore+1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maxScore+1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  <w:lang w:val="en-US"/>
          </w:rPr>
          <m:t>×</m:t>
        </m:r>
        <m:r>
          <m:rPr/>
          <w:rPr>
            <w:rFonts w:ascii="Cambria Math" w:hAnsi="Cambria Math"/>
          </w:rPr>
          <m:t>точките_за_теста</m:t>
        </m:r>
      </m:oMath>
      <w:r>
        <w:t>.</w:t>
      </w:r>
      <w:bookmarkEnd w:id="0"/>
      <w:r>
        <w:rPr>
          <w:lang w:val="en-US"/>
        </w:rPr>
        <w:t xml:space="preserve"> </w:t>
      </w:r>
    </w:p>
    <w:p>
      <w:pPr>
        <w:pStyle w:val="3"/>
        <w:spacing w:after="40"/>
        <w:ind w:firstLine="720"/>
        <w:jc w:val="both"/>
        <w:rPr>
          <w:lang w:val="en-US"/>
        </w:rPr>
      </w:pPr>
    </w:p>
    <w:p>
      <w:pPr>
        <w:pStyle w:val="3"/>
        <w:spacing w:after="40"/>
        <w:ind w:firstLine="720"/>
        <w:jc w:val="both"/>
        <w:rPr>
          <w:b/>
          <w:bCs/>
        </w:rPr>
      </w:pPr>
      <w:r>
        <w:rPr>
          <w:b/>
          <w:bCs/>
        </w:rPr>
        <w:t>Подзадачи</w:t>
      </w:r>
    </w:p>
    <w:tbl>
      <w:tblPr>
        <w:tblStyle w:val="21"/>
        <w:tblW w:w="0" w:type="auto"/>
        <w:tblInd w:w="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95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Процент от тестовете</w:t>
            </w:r>
          </w:p>
        </w:tc>
        <w:tc>
          <w:tcPr>
            <w:tcW w:w="4260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Ограничение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95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Cs/>
                <w:lang w:val="en-US"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30%</m:t>
                </m:r>
              </m:oMath>
            </m:oMathPara>
          </w:p>
        </w:tc>
        <w:tc>
          <w:tcPr>
            <w:tcW w:w="4260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Cs/>
                <w:lang w:val="en-US"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N≤100,S≤1000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95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Cs/>
                <w:lang w:val="en-US"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40%</m:t>
                </m:r>
              </m:oMath>
            </m:oMathPara>
          </w:p>
        </w:tc>
        <w:tc>
          <w:tcPr>
            <w:tcW w:w="4260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N≤1000,S≤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lang w:val="en-US"/>
                      </w:rPr>
                      <m:t>10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lang w:val="en-US"/>
                      </w:rPr>
                      <m:t>5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p>
                </m:sSup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Cs/>
                <w:lang w:val="en-US"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30%</m:t>
                </m:r>
              </m:oMath>
            </m:oMathPara>
          </w:p>
        </w:tc>
        <w:tc>
          <w:tcPr>
            <w:tcW w:w="4260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N≤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lang w:val="en-US"/>
                      </w:rPr>
                      <m:t>10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lang w:val="en-US"/>
                      </w:rPr>
                      <m:t>5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lang w:val="en-US"/>
                  </w:rPr>
                  <m:t>,S≤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lang w:val="en-US"/>
                      </w:rPr>
                      <m:t>10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lang w:val="en-US"/>
                      </w:rPr>
                      <m:t>5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p>
                </m:sSup>
              </m:oMath>
            </m:oMathPara>
          </w:p>
        </w:tc>
      </w:tr>
    </w:tbl>
    <w:p>
      <w:pPr>
        <w:pStyle w:val="3"/>
        <w:spacing w:line="288" w:lineRule="auto"/>
        <w:rPr>
          <w:b/>
        </w:rPr>
      </w:pPr>
    </w:p>
    <w:p>
      <w:pPr>
        <w:pStyle w:val="3"/>
        <w:spacing w:line="288" w:lineRule="auto"/>
        <w:ind w:firstLine="720"/>
        <w:rPr>
          <w:b/>
        </w:rPr>
      </w:pPr>
      <w:r>
        <w:rPr>
          <w:b/>
        </w:rPr>
        <w:t>Ограничение по време: 5.0 sec.</w:t>
      </w:r>
    </w:p>
    <w:p>
      <w:pPr>
        <w:pStyle w:val="3"/>
        <w:spacing w:line="240" w:lineRule="auto"/>
        <w:ind w:firstLine="720"/>
      </w:pPr>
      <w:r>
        <w:rPr>
          <w:b/>
        </w:rPr>
        <w:t>Ограничение по памет: 256 MB.</w:t>
      </w:r>
    </w:p>
    <w:p>
      <w:pPr>
        <w:pStyle w:val="3"/>
        <w:tabs>
          <w:tab w:val="left" w:pos="1898"/>
        </w:tabs>
        <w:spacing w:after="40"/>
        <w:ind w:firstLine="426"/>
        <w:rPr>
          <w:b/>
          <w:bCs/>
        </w:rPr>
      </w:pPr>
      <w:r>
        <w:rPr>
          <w:b/>
          <w:bCs/>
        </w:rPr>
        <w:tab/>
      </w:r>
    </w:p>
    <w:p>
      <w:pPr>
        <w:pStyle w:val="3"/>
        <w:spacing w:after="40"/>
        <w:ind w:firstLine="720"/>
        <w:rPr>
          <w:b/>
        </w:rPr>
      </w:pPr>
      <w:r>
        <w:rPr>
          <w:b/>
          <w:bCs/>
        </w:rPr>
        <w:t>П</w:t>
      </w:r>
      <w:r>
        <w:rPr>
          <w:b/>
        </w:rPr>
        <w:t>римерен тест</w:t>
      </w:r>
    </w:p>
    <w:tbl>
      <w:tblPr>
        <w:tblStyle w:val="11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Вход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(cleanUP</w:t>
            </w:r>
            <w:r>
              <w:rPr>
                <w:rFonts w:ascii="Courier New" w:hAnsi="Courier New" w:eastAsia="Courier New" w:cs="Courier New"/>
                <w:b/>
              </w:rPr>
              <w:t>.in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)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>Изход (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cleanUP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spacing w:line="240" w:lineRule="auto"/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10 2 15 2 1 6 1</w:t>
            </w:r>
          </w:p>
          <w:p>
            <w:pPr>
              <w:pStyle w:val="3"/>
              <w:spacing w:line="240" w:lineRule="auto"/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8 10 8 1 6 6 4 1 2 6 8 2 7</w:t>
            </w:r>
          </w:p>
          <w:p>
            <w:pPr>
              <w:pStyle w:val="3"/>
              <w:spacing w:line="240" w:lineRule="auto"/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4 2</w:t>
            </w:r>
          </w:p>
          <w:p>
            <w:pPr>
              <w:pStyle w:val="3"/>
              <w:spacing w:line="240" w:lineRule="auto"/>
              <w:rPr>
                <w:rFonts w:eastAsia="Courier New" w:cs="Courier New" w:asciiTheme="minorHAnsi" w:hAnsiTheme="minorHAnsi"/>
                <w:lang w:val="en-US"/>
              </w:rPr>
            </w:pPr>
            <w:r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3 2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UUUUURRRRRRRRRD</w:t>
            </w:r>
          </w:p>
        </w:tc>
      </w:tr>
    </w:tbl>
    <w:p>
      <w:pPr>
        <w:pStyle w:val="3"/>
        <w:spacing w:after="40"/>
        <w:rPr>
          <w:b/>
        </w:rPr>
      </w:pPr>
    </w:p>
    <w:p>
      <w:pPr>
        <w:pStyle w:val="3"/>
        <w:spacing w:after="40"/>
        <w:ind w:firstLine="720" w:firstLineChars="0"/>
        <w:rPr>
          <w:b/>
        </w:rPr>
      </w:pPr>
      <w:r>
        <w:rPr>
          <w:rFonts w:hint="default"/>
          <w:b/>
          <w:lang w:val="bg-BG"/>
        </w:rPr>
        <w:t>Обяснение на примерния</w:t>
      </w:r>
      <w:r>
        <w:rPr>
          <w:b/>
        </w:rPr>
        <w:t xml:space="preserve"> тест</w:t>
      </w:r>
    </w:p>
    <w:tbl>
      <w:tblPr>
        <w:tblStyle w:val="21"/>
        <w:tblpPr w:leftFromText="180" w:rightFromText="180" w:vertAnchor="text" w:horzAnchor="page" w:tblpXSpec="center" w:tblpY="128"/>
        <w:tblOverlap w:val="never"/>
        <w:tblW w:w="10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629"/>
        <w:gridCol w:w="2750"/>
        <w:gridCol w:w="1270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bg-BG"/>
              </w:rPr>
            </w:pPr>
            <w:r>
              <w:rPr>
                <w:rFonts w:hint="default"/>
                <w:b/>
                <w:vertAlign w:val="baseline"/>
                <w:lang w:val="bg-BG"/>
              </w:rPr>
              <w:t>Секунда</w:t>
            </w:r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bg-BG"/>
              </w:rPr>
            </w:pPr>
            <w:r>
              <w:rPr>
                <w:rFonts w:hint="default"/>
                <w:b/>
                <w:vertAlign w:val="baseline"/>
                <w:lang w:val="bg-BG"/>
              </w:rPr>
              <w:t>Събитие</w:t>
            </w:r>
          </w:p>
        </w:tc>
        <w:tc>
          <w:tcPr>
            <w:tcW w:w="2750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bg-BG"/>
              </w:rPr>
            </w:pPr>
            <w:r>
              <w:rPr>
                <w:b/>
                <w:vertAlign w:val="baseline"/>
                <w:lang w:val="bg-BG"/>
              </w:rPr>
              <w:t>Нови</w:t>
            </w:r>
            <w:r>
              <w:rPr>
                <w:rFonts w:hint="default"/>
                <w:b/>
                <w:vertAlign w:val="baseline"/>
                <w:lang w:val="bg-BG"/>
              </w:rPr>
              <w:t xml:space="preserve"> стойности</w:t>
            </w:r>
          </w:p>
        </w:tc>
        <w:tc>
          <w:tcPr>
            <w:tcW w:w="1270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bg-BG"/>
              </w:rPr>
            </w:pPr>
            <w:r>
              <w:rPr>
                <w:b/>
                <w:vertAlign w:val="baseline"/>
                <w:lang w:val="bg-BG"/>
              </w:rPr>
              <w:t>Резултат</w:t>
            </w:r>
          </w:p>
        </w:tc>
        <w:tc>
          <w:tcPr>
            <w:tcW w:w="3277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bg-BG"/>
              </w:rPr>
            </w:pPr>
            <w:r>
              <w:rPr>
                <w:b/>
                <w:vertAlign w:val="baseline"/>
                <w:lang w:val="bg-BG"/>
              </w:rPr>
              <w:t>Обяснение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</m:t>
                </m:r>
              </m:oMath>
            </m:oMathPara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(6,1)</m:t>
              </m:r>
            </m:oMath>
          </w:p>
        </w:tc>
        <w:tc>
          <w:tcPr>
            <w:tcW w:w="1270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bg-BG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8</m:t>
                </m:r>
              </m:oMath>
            </m:oMathPara>
          </w:p>
        </w:tc>
        <w:tc>
          <w:tcPr>
            <w:tcW w:w="3277" w:type="dxa"/>
          </w:tcPr>
          <w:p>
            <w:pPr>
              <w:pStyle w:val="3"/>
              <w:spacing w:after="40"/>
              <w:rPr>
                <w:rFonts w:hint="default" w:ascii="Arial" w:hAnsi="Arial" w:cs="Arial"/>
                <w:b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2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2</m:t>
                </m:r>
              </m:oMath>
            </m:oMathPara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(5,1)</m:t>
              </m:r>
            </m:oMath>
          </w:p>
        </w:tc>
        <w:tc>
          <w:tcPr>
            <w:tcW w:w="1270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10</m:t>
                </m:r>
              </m:oMath>
            </m:oMathPara>
          </w:p>
        </w:tc>
        <w:tc>
          <w:tcPr>
            <w:tcW w:w="3277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1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3</m:t>
                </m:r>
              </m:oMath>
            </m:oMathPara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(4,1)</m:t>
              </m:r>
            </m:oMath>
          </w:p>
        </w:tc>
        <w:tc>
          <w:tcPr>
            <w:tcW w:w="1270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10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rFonts w:hint="default" w:ascii="Arial" w:hAnsi="Arial" w:eastAsia="Arial" w:cs="Arial"/>
                <w:b w:val="0"/>
                <w:bCs/>
                <w:kern w:val="2"/>
                <w:sz w:val="22"/>
                <w:szCs w:val="22"/>
                <w:vertAlign w:val="baseline"/>
                <w:lang w:val="bg-BG" w:eastAsia="bg-BG" w:bidi="ar-SA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1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Преместване</w:t>
            </w:r>
          </w:p>
        </w:tc>
        <w:tc>
          <w:tcPr>
            <w:tcW w:w="7297" w:type="dxa"/>
            <w:gridSpan w:val="3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Новите местоположения на черни дупки съответно са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(10,5)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5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3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5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2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7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6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2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7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Преместване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Новите местоположения на черни дупки съответно са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2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7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2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4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8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3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6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5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9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4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6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4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10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Преместване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Новите местоположения на черни дупки съответно са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(6,1)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10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,5)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4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,6)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7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2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,7)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7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3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Преместване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Новите местоположения на черни дупки съответно са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(4,4)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,4)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3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,8)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6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5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,9)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6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5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5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,10)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6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Преместване</w:t>
            </w:r>
          </w:p>
        </w:tc>
        <w:tc>
          <w:tcPr>
            <w:tcW w:w="7297" w:type="dxa"/>
            <w:gridSpan w:val="3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Новите местоположения на черни дупки съответно са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(10,7)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,7)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6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Чистене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Местоположение: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(2,10)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4</m:t>
                </m:r>
              </m:oMath>
            </m:oMathPara>
          </w:p>
        </w:tc>
        <w:tc>
          <w:tcPr>
            <w:tcW w:w="3277" w:type="dxa"/>
            <w:vAlign w:val="top"/>
          </w:tcPr>
          <w:p>
            <w:pPr>
              <w:pStyle w:val="3"/>
              <w:spacing w:after="40"/>
            </w:pPr>
            <w:r>
              <w:rPr>
                <w:b w:val="0"/>
                <w:bCs/>
                <w:vertAlign w:val="baseline"/>
                <w:lang w:val="bg-BG"/>
              </w:rPr>
              <w:t>Минимално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разстояние: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5" w:type="dxa"/>
            <w:gridSpan w:val="3"/>
            <w:vAlign w:val="top"/>
          </w:tcPr>
          <w:p>
            <w:pPr>
              <w:pStyle w:val="3"/>
              <w:spacing w:after="40"/>
              <w:jc w:val="right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/>
                <w:bCs w:val="0"/>
                <w:vertAlign w:val="baseline"/>
                <w:lang w:val="bg-BG"/>
              </w:rPr>
              <w:t>Сумарно:</w:t>
            </w:r>
          </w:p>
        </w:tc>
        <w:tc>
          <w:tcPr>
            <w:tcW w:w="4547" w:type="dxa"/>
            <w:gridSpan w:val="2"/>
            <w:vAlign w:val="top"/>
          </w:tcPr>
          <w:p>
            <w:pPr>
              <w:pStyle w:val="3"/>
              <w:spacing w:after="40"/>
              <w:jc w:val="center"/>
              <w:rPr>
                <w:rFonts w:hint="default"/>
                <w:b w:val="0"/>
                <w:bCs/>
                <w:vertAlign w:val="baseline"/>
                <w:lang w:val="bg-BG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77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</w:t>
            </w:r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грама прах</w:t>
            </w:r>
          </w:p>
        </w:tc>
      </w:tr>
    </w:tbl>
    <w:p>
      <w:pPr>
        <w:pStyle w:val="3"/>
        <w:spacing w:after="40"/>
        <w:jc w:val="both"/>
        <w:rPr>
          <w:b/>
          <w:bCs/>
        </w:rPr>
      </w:pPr>
    </w:p>
    <w:p>
      <w:pPr>
        <w:pStyle w:val="3"/>
        <w:spacing w:after="40"/>
        <w:ind w:firstLine="720" w:firstLineChars="0"/>
        <w:jc w:val="both"/>
        <w:rPr>
          <w:rFonts w:hint="default"/>
          <w:b w:val="0"/>
          <w:bCs w:val="0"/>
          <w:lang w:val="bg-BG"/>
        </w:rPr>
      </w:pPr>
      <w:r>
        <w:rPr>
          <w:rFonts w:hint="default"/>
          <w:b w:val="0"/>
          <w:bCs w:val="0"/>
          <w:lang w:val="bg-BG"/>
        </w:rPr>
        <w:t xml:space="preserve">В таблицата е обяснено поведението на Сашка(Вас), ако следва маршрута, описан в примерния изход. В графата </w:t>
      </w:r>
      <w:r>
        <w:rPr>
          <w:rFonts w:hint="default"/>
          <w:b w:val="0"/>
          <w:bCs w:val="0"/>
          <w:lang w:val="en-US"/>
        </w:rPr>
        <w:t>“</w:t>
      </w:r>
      <w:r>
        <w:rPr>
          <w:rFonts w:hint="default"/>
          <w:b w:val="0"/>
          <w:bCs w:val="0"/>
          <w:lang w:val="bg-BG"/>
        </w:rPr>
        <w:t>Събитие” е описано текущо събитие, съответно чистене при чистене от прахосмукачката и преместване, при преместване на черни дупки. В графата “Резултат” е даден броя грамове прах, събрани от прахосмукачката. В графата “Обяснение” е дадено минималното разстояние до някоя черна дупка.</w:t>
      </w:r>
    </w:p>
    <w:sectPr>
      <w:headerReference r:id="rId5" w:type="default"/>
      <w:pgSz w:w="11906" w:h="16838"/>
      <w:pgMar w:top="1440" w:right="1440" w:bottom="1440" w:left="1440" w:header="708" w:footer="0" w:gutter="0"/>
      <w:cols w:space="708" w:num="1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2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Clean UP</w:t>
    </w:r>
  </w:p>
  <w:p>
    <w:pPr>
      <w:pStyle w:val="3"/>
    </w:pPr>
    <w:r>
      <w:t xml:space="preserve">СЕЗОН </w:t>
    </w:r>
    <w:r>
      <w:rPr>
        <w:lang w:val="en-US"/>
      </w:rPr>
      <w:t>2021/2022</w:t>
    </w:r>
    <w:r>
      <w:t xml:space="preserve"> – ПЕТИ РУНД</w:t>
    </w:r>
  </w:p>
  <w:p>
    <w:pPr>
      <w:pStyle w:val="3"/>
      <w:widowControl w:val="0"/>
      <w:spacing w:line="240" w:lineRule="auto"/>
      <w:jc w:val="right"/>
    </w:pPr>
  </w:p>
  <w:p>
    <w:pPr>
      <w:pStyle w:val="3"/>
      <w:spacing w:line="240" w:lineRule="auto"/>
    </w:pPr>
  </w:p>
  <w:p>
    <w:pPr>
      <w:pStyle w:val="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76BFF"/>
    <w:multiLevelType w:val="multilevel"/>
    <w:tmpl w:val="58976BFF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66DB3EB3"/>
    <w:multiLevelType w:val="multilevel"/>
    <w:tmpl w:val="66DB3EB3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autoHyphenation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D8"/>
    <w:rsid w:val="00010EC7"/>
    <w:rsid w:val="0001670E"/>
    <w:rsid w:val="0002686C"/>
    <w:rsid w:val="00051042"/>
    <w:rsid w:val="00076635"/>
    <w:rsid w:val="000921F6"/>
    <w:rsid w:val="000951FF"/>
    <w:rsid w:val="000A571A"/>
    <w:rsid w:val="000B26BC"/>
    <w:rsid w:val="000B774D"/>
    <w:rsid w:val="000B7ED3"/>
    <w:rsid w:val="000C19CF"/>
    <w:rsid w:val="000C417F"/>
    <w:rsid w:val="00101881"/>
    <w:rsid w:val="00111781"/>
    <w:rsid w:val="00115AB1"/>
    <w:rsid w:val="0011608E"/>
    <w:rsid w:val="00134FEC"/>
    <w:rsid w:val="00143198"/>
    <w:rsid w:val="00143A2F"/>
    <w:rsid w:val="00160FCB"/>
    <w:rsid w:val="00162FD9"/>
    <w:rsid w:val="00167476"/>
    <w:rsid w:val="0018089A"/>
    <w:rsid w:val="00193E43"/>
    <w:rsid w:val="001F53AE"/>
    <w:rsid w:val="00210F35"/>
    <w:rsid w:val="00231E2D"/>
    <w:rsid w:val="00234275"/>
    <w:rsid w:val="00270C24"/>
    <w:rsid w:val="00285C32"/>
    <w:rsid w:val="0029519F"/>
    <w:rsid w:val="00296B1F"/>
    <w:rsid w:val="002A27A8"/>
    <w:rsid w:val="002A7662"/>
    <w:rsid w:val="00315018"/>
    <w:rsid w:val="0032066B"/>
    <w:rsid w:val="00327EE6"/>
    <w:rsid w:val="003424B7"/>
    <w:rsid w:val="00345DD3"/>
    <w:rsid w:val="003C15B2"/>
    <w:rsid w:val="00400190"/>
    <w:rsid w:val="004130F5"/>
    <w:rsid w:val="00422626"/>
    <w:rsid w:val="00440FB6"/>
    <w:rsid w:val="00444B32"/>
    <w:rsid w:val="004459C3"/>
    <w:rsid w:val="00462F77"/>
    <w:rsid w:val="004674FC"/>
    <w:rsid w:val="00475377"/>
    <w:rsid w:val="00475FDC"/>
    <w:rsid w:val="00477D82"/>
    <w:rsid w:val="00483043"/>
    <w:rsid w:val="00494BCA"/>
    <w:rsid w:val="004A6600"/>
    <w:rsid w:val="004B446A"/>
    <w:rsid w:val="004D5B90"/>
    <w:rsid w:val="004D7EFF"/>
    <w:rsid w:val="004F5D49"/>
    <w:rsid w:val="005073B3"/>
    <w:rsid w:val="00552638"/>
    <w:rsid w:val="00561EBA"/>
    <w:rsid w:val="00595830"/>
    <w:rsid w:val="005C725C"/>
    <w:rsid w:val="00610068"/>
    <w:rsid w:val="00613F28"/>
    <w:rsid w:val="00627EB0"/>
    <w:rsid w:val="00633837"/>
    <w:rsid w:val="006572B3"/>
    <w:rsid w:val="00677FEA"/>
    <w:rsid w:val="00694BAA"/>
    <w:rsid w:val="006953E8"/>
    <w:rsid w:val="006A6525"/>
    <w:rsid w:val="006A78DE"/>
    <w:rsid w:val="006E3506"/>
    <w:rsid w:val="006E5C13"/>
    <w:rsid w:val="006E79DC"/>
    <w:rsid w:val="00701E56"/>
    <w:rsid w:val="007165C3"/>
    <w:rsid w:val="00717B08"/>
    <w:rsid w:val="00745CB2"/>
    <w:rsid w:val="0075199B"/>
    <w:rsid w:val="00761B14"/>
    <w:rsid w:val="0076368D"/>
    <w:rsid w:val="007968E2"/>
    <w:rsid w:val="007A4B17"/>
    <w:rsid w:val="007D6C1F"/>
    <w:rsid w:val="007E6C48"/>
    <w:rsid w:val="00805D78"/>
    <w:rsid w:val="008236D8"/>
    <w:rsid w:val="00827F17"/>
    <w:rsid w:val="00846FC2"/>
    <w:rsid w:val="00865AE6"/>
    <w:rsid w:val="00883177"/>
    <w:rsid w:val="0088465C"/>
    <w:rsid w:val="00890665"/>
    <w:rsid w:val="008B002D"/>
    <w:rsid w:val="008B0A61"/>
    <w:rsid w:val="008B4ACC"/>
    <w:rsid w:val="008C39C6"/>
    <w:rsid w:val="008D681D"/>
    <w:rsid w:val="008D7363"/>
    <w:rsid w:val="00923152"/>
    <w:rsid w:val="009273D2"/>
    <w:rsid w:val="00936975"/>
    <w:rsid w:val="00995308"/>
    <w:rsid w:val="009A0442"/>
    <w:rsid w:val="009C0A84"/>
    <w:rsid w:val="009C7B49"/>
    <w:rsid w:val="009E0FD5"/>
    <w:rsid w:val="009E25D9"/>
    <w:rsid w:val="009F2DD2"/>
    <w:rsid w:val="00A1468D"/>
    <w:rsid w:val="00A251BC"/>
    <w:rsid w:val="00A31588"/>
    <w:rsid w:val="00A40521"/>
    <w:rsid w:val="00AA1601"/>
    <w:rsid w:val="00AA18F4"/>
    <w:rsid w:val="00AA3601"/>
    <w:rsid w:val="00AC2313"/>
    <w:rsid w:val="00AC268E"/>
    <w:rsid w:val="00AE1960"/>
    <w:rsid w:val="00AF5E0D"/>
    <w:rsid w:val="00B145BC"/>
    <w:rsid w:val="00B14CEC"/>
    <w:rsid w:val="00B16388"/>
    <w:rsid w:val="00B36B2B"/>
    <w:rsid w:val="00B71C4A"/>
    <w:rsid w:val="00B72F9F"/>
    <w:rsid w:val="00B81680"/>
    <w:rsid w:val="00B9498C"/>
    <w:rsid w:val="00C139EB"/>
    <w:rsid w:val="00C535E6"/>
    <w:rsid w:val="00CA3560"/>
    <w:rsid w:val="00CD225D"/>
    <w:rsid w:val="00CF4D19"/>
    <w:rsid w:val="00CF7A9E"/>
    <w:rsid w:val="00CF7EB1"/>
    <w:rsid w:val="00D36463"/>
    <w:rsid w:val="00D43F7C"/>
    <w:rsid w:val="00D57680"/>
    <w:rsid w:val="00D66293"/>
    <w:rsid w:val="00D710B2"/>
    <w:rsid w:val="00D74524"/>
    <w:rsid w:val="00D77908"/>
    <w:rsid w:val="00DA4EB3"/>
    <w:rsid w:val="00DB2909"/>
    <w:rsid w:val="00DD15EF"/>
    <w:rsid w:val="00E05EC4"/>
    <w:rsid w:val="00E31A72"/>
    <w:rsid w:val="00E32371"/>
    <w:rsid w:val="00E40017"/>
    <w:rsid w:val="00E53D59"/>
    <w:rsid w:val="00E63E0F"/>
    <w:rsid w:val="00E6460A"/>
    <w:rsid w:val="00E75FF5"/>
    <w:rsid w:val="00E83257"/>
    <w:rsid w:val="00EA4840"/>
    <w:rsid w:val="00EA7CAA"/>
    <w:rsid w:val="00EB4110"/>
    <w:rsid w:val="00EE4DB7"/>
    <w:rsid w:val="00F22823"/>
    <w:rsid w:val="00F61BDE"/>
    <w:rsid w:val="00F64719"/>
    <w:rsid w:val="00F666EB"/>
    <w:rsid w:val="00F71DDA"/>
    <w:rsid w:val="00F7669E"/>
    <w:rsid w:val="00FC4F52"/>
    <w:rsid w:val="043937D3"/>
    <w:rsid w:val="071F55E9"/>
    <w:rsid w:val="080D3C7A"/>
    <w:rsid w:val="0AD01ABB"/>
    <w:rsid w:val="0E790F69"/>
    <w:rsid w:val="0F6723C7"/>
    <w:rsid w:val="105977BA"/>
    <w:rsid w:val="1B295CE8"/>
    <w:rsid w:val="1BD30449"/>
    <w:rsid w:val="1C5B2BE9"/>
    <w:rsid w:val="22622573"/>
    <w:rsid w:val="2D771884"/>
    <w:rsid w:val="2D787155"/>
    <w:rsid w:val="2D963F6B"/>
    <w:rsid w:val="30D161C6"/>
    <w:rsid w:val="37B83DB3"/>
    <w:rsid w:val="3DE253E8"/>
    <w:rsid w:val="409B04FD"/>
    <w:rsid w:val="41D41C6F"/>
    <w:rsid w:val="43A214D1"/>
    <w:rsid w:val="507C6664"/>
    <w:rsid w:val="57805A5A"/>
    <w:rsid w:val="582E5E5B"/>
    <w:rsid w:val="5936071D"/>
    <w:rsid w:val="59DE29D9"/>
    <w:rsid w:val="5A0D09D9"/>
    <w:rsid w:val="5AB2585F"/>
    <w:rsid w:val="61911E4F"/>
    <w:rsid w:val="641A2BE2"/>
    <w:rsid w:val="65C41B9B"/>
    <w:rsid w:val="72C41E10"/>
    <w:rsid w:val="78CF6CED"/>
    <w:rsid w:val="78D879DD"/>
    <w:rsid w:val="79316D78"/>
    <w:rsid w:val="7C260611"/>
    <w:rsid w:val="7C5967E6"/>
    <w:rsid w:val="7D211BCA"/>
    <w:rsid w:val="7EB4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5">
    <w:name w:val="heading 2"/>
    <w:basedOn w:val="3"/>
    <w:next w:val="4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6">
    <w:name w:val="heading 3"/>
    <w:basedOn w:val="3"/>
    <w:next w:val="4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4"/>
    <w:basedOn w:val="3"/>
    <w:next w:val="4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8">
    <w:name w:val="heading 5"/>
    <w:basedOn w:val="3"/>
    <w:next w:val="4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9">
    <w:name w:val="heading 6"/>
    <w:basedOn w:val="3"/>
    <w:next w:val="4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spacing w:line="276" w:lineRule="auto"/>
      <w:textAlignment w:val="baseline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paragraph" w:customStyle="1" w:styleId="4">
    <w:name w:val="Text body"/>
    <w:basedOn w:val="3"/>
    <w:qFormat/>
    <w:uiPriority w:val="0"/>
    <w:pPr>
      <w:spacing w:after="120"/>
    </w:pPr>
  </w:style>
  <w:style w:type="paragraph" w:styleId="12">
    <w:name w:val="Balloon Text"/>
    <w:basedOn w:val="3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35"/>
    <w:uiPriority w:val="0"/>
    <w:pPr>
      <w:spacing w:after="140"/>
    </w:pPr>
  </w:style>
  <w:style w:type="paragraph" w:styleId="14">
    <w:name w:val="caption"/>
    <w:basedOn w:val="3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15">
    <w:name w:val="FollowedHyperlink"/>
    <w:basedOn w:val="10"/>
    <w:unhideWhenUsed/>
    <w:qFormat/>
    <w:uiPriority w:val="99"/>
    <w:rPr>
      <w:color w:val="4472C4" w:themeColor="accent5"/>
      <w:u w:val="none"/>
      <w14:textFill>
        <w14:solidFill>
          <w14:schemeClr w14:val="accent5"/>
        </w14:solidFill>
      </w14:textFill>
    </w:rPr>
  </w:style>
  <w:style w:type="paragraph" w:styleId="16">
    <w:name w:val="footer"/>
    <w:basedOn w:val="3"/>
    <w:qFormat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17">
    <w:name w:val="header"/>
    <w:basedOn w:val="3"/>
    <w:qFormat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character" w:styleId="18">
    <w:name w:val="Hyperlink"/>
    <w:basedOn w:val="10"/>
    <w:unhideWhenUsed/>
    <w:qFormat/>
    <w:uiPriority w:val="99"/>
    <w:rPr>
      <w:color w:val="4472C4" w:themeColor="accent5"/>
      <w:u w:val="none"/>
      <w14:textFill>
        <w14:solidFill>
          <w14:schemeClr w14:val="accent5"/>
        </w14:solidFill>
      </w14:textFill>
    </w:rPr>
  </w:style>
  <w:style w:type="paragraph" w:styleId="19">
    <w:name w:val="List"/>
    <w:basedOn w:val="4"/>
    <w:qFormat/>
    <w:uiPriority w:val="0"/>
    <w:rPr>
      <w:rFonts w:cs="Mangal"/>
    </w:rPr>
  </w:style>
  <w:style w:type="paragraph" w:styleId="20">
    <w:name w:val="Subtitle"/>
    <w:basedOn w:val="3"/>
    <w:next w:val="4"/>
    <w:qFormat/>
    <w:uiPriority w:val="0"/>
    <w:pPr>
      <w:keepNext/>
      <w:keepLines/>
      <w:spacing w:after="320"/>
    </w:pPr>
    <w:rPr>
      <w:i/>
      <w:iCs/>
      <w:color w:val="666666"/>
      <w:sz w:val="30"/>
      <w:szCs w:val="30"/>
    </w:rPr>
  </w:style>
  <w:style w:type="table" w:styleId="21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3"/>
    <w:next w:val="20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23">
    <w:name w:val="Balloon Text Char"/>
    <w:basedOn w:val="10"/>
    <w:qFormat/>
    <w:uiPriority w:val="0"/>
    <w:rPr>
      <w:rFonts w:ascii="Tahoma" w:hAnsi="Tahoma" w:cs="Tahoma"/>
      <w:sz w:val="16"/>
      <w:szCs w:val="16"/>
    </w:rPr>
  </w:style>
  <w:style w:type="character" w:customStyle="1" w:styleId="24">
    <w:name w:val="Header Char"/>
    <w:basedOn w:val="10"/>
    <w:qFormat/>
    <w:uiPriority w:val="0"/>
  </w:style>
  <w:style w:type="character" w:customStyle="1" w:styleId="25">
    <w:name w:val="Footer Char"/>
    <w:basedOn w:val="10"/>
    <w:qFormat/>
    <w:uiPriority w:val="0"/>
  </w:style>
  <w:style w:type="character" w:styleId="26">
    <w:name w:val="Placeholder Text"/>
    <w:basedOn w:val="10"/>
    <w:qFormat/>
    <w:uiPriority w:val="0"/>
    <w:rPr>
      <w:color w:val="808080"/>
    </w:rPr>
  </w:style>
  <w:style w:type="character" w:customStyle="1" w:styleId="27">
    <w:name w:val="Numbering Symbols"/>
    <w:qFormat/>
    <w:uiPriority w:val="0"/>
  </w:style>
  <w:style w:type="paragraph" w:customStyle="1" w:styleId="28">
    <w:name w:val="Heading"/>
    <w:basedOn w:val="3"/>
    <w:next w:val="4"/>
    <w:qFormat/>
    <w:uiPriority w:val="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9">
    <w:name w:val="Index"/>
    <w:basedOn w:val="3"/>
    <w:qFormat/>
    <w:uiPriority w:val="0"/>
    <w:pPr>
      <w:suppressLineNumbers/>
    </w:pPr>
    <w:rPr>
      <w:rFonts w:cs="Mangal"/>
    </w:rPr>
  </w:style>
  <w:style w:type="paragraph" w:customStyle="1" w:styleId="30">
    <w:name w:val="Header and Footer"/>
    <w:basedOn w:val="1"/>
    <w:qFormat/>
    <w:uiPriority w:val="0"/>
  </w:style>
  <w:style w:type="paragraph" w:styleId="31">
    <w:name w:val="List Paragraph"/>
    <w:basedOn w:val="3"/>
    <w:qFormat/>
    <w:uiPriority w:val="0"/>
    <w:pPr>
      <w:ind w:left="720"/>
    </w:pPr>
  </w:style>
  <w:style w:type="paragraph" w:customStyle="1" w:styleId="32">
    <w:name w:val="Table Contents"/>
    <w:basedOn w:val="3"/>
    <w:qFormat/>
    <w:uiPriority w:val="0"/>
    <w:pPr>
      <w:suppressLineNumbers/>
    </w:pPr>
  </w:style>
  <w:style w:type="paragraph" w:customStyle="1" w:styleId="33">
    <w:name w:val="Table Heading"/>
    <w:basedOn w:val="32"/>
    <w:qFormat/>
    <w:uiPriority w:val="0"/>
    <w:pPr>
      <w:jc w:val="center"/>
    </w:pPr>
    <w:rPr>
      <w:b/>
      <w:bCs/>
    </w:rPr>
  </w:style>
  <w:style w:type="character" w:customStyle="1" w:styleId="3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Body Text Char"/>
    <w:basedOn w:val="10"/>
    <w:link w:val="13"/>
    <w:qFormat/>
    <w:uiPriority w:val="0"/>
    <w:rPr>
      <w:color w:val="000000"/>
      <w:kern w:val="2"/>
      <w:sz w:val="22"/>
      <w:szCs w:val="22"/>
      <w:lang w:val="bg-BG" w:eastAsia="bg-BG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DE6-7526-45EB-816F-38B903784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3250</Characters>
  <Lines>27</Lines>
  <Paragraphs>7</Paragraphs>
  <TotalTime>1</TotalTime>
  <ScaleCrop>false</ScaleCrop>
  <LinksUpToDate>false</LinksUpToDate>
  <CharactersWithSpaces>3813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2022-02-15T11:56:00Z</dcterms:created>
  <dc:creator>Home</dc:creator>
  <cp:lastModifiedBy>boris.mihov</cp:lastModifiedBy>
  <cp:lastPrinted>2022-04-06T12:17:00Z</cp:lastPrinted>
  <dcterms:modified xsi:type="dcterms:W3CDTF">2022-04-12T16:07:14Z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1033-11.2.0.11029</vt:lpwstr>
  </property>
  <property fmtid="{D5CDD505-2E9C-101B-9397-08002B2CF9AE}" pid="7" name="ICV">
    <vt:lpwstr>6431A11F02D9444180CB7D1A2798C85D</vt:lpwstr>
  </property>
</Properties>
</file>