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1F" w:rsidRDefault="0032751F" w:rsidP="0032751F">
      <w:pPr>
        <w:rPr>
          <w:rFonts w:ascii="Times New Roman" w:hAnsi="Times New Roman" w:cs="Times New Roman"/>
        </w:rPr>
      </w:pPr>
      <w:bookmarkStart w:id="0" w:name="_GoBack"/>
      <w:bookmarkEnd w:id="0"/>
      <w:r w:rsidRPr="0032751F">
        <w:rPr>
          <w:rFonts w:ascii="Times New Roman" w:hAnsi="Times New Roman" w:cs="Times New Roman"/>
        </w:rPr>
        <w:t xml:space="preserve">Agent 007700 has a tree with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32751F">
        <w:rPr>
          <w:rFonts w:ascii="Times New Roman" w:hAnsi="Times New Roman" w:cs="Times New Roman"/>
        </w:rPr>
        <w:t xml:space="preserve"> vertices and a root vertex with number </w:t>
      </w:r>
      <m:oMath>
        <m:r>
          <w:rPr>
            <w:rFonts w:ascii="Cambria Math" w:hAnsi="Cambria Math" w:cs="Times New Roman"/>
            <w:lang w:val="bg-BG"/>
          </w:rPr>
          <m:t>1</m:t>
        </m:r>
      </m:oMath>
      <w:r w:rsidRPr="0032751F">
        <w:rPr>
          <w:rFonts w:ascii="Times New Roman" w:hAnsi="Times New Roman" w:cs="Times New Roman"/>
        </w:rPr>
        <w:t xml:space="preserve">. In each vertex there is a value -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>
        <w:rPr>
          <w:rFonts w:ascii="Times New Roman" w:hAnsi="Times New Roman" w:cs="Times New Roman"/>
        </w:rPr>
        <w:t xml:space="preserve">. Unfortunately for him, the </w:t>
      </w:r>
      <w:proofErr w:type="spellStart"/>
      <w:r>
        <w:rPr>
          <w:rFonts w:ascii="Times New Roman" w:hAnsi="Times New Roman" w:cs="Times New Roman"/>
        </w:rPr>
        <w:t>Do</w:t>
      </w:r>
      <w:r w:rsidRPr="0032751F">
        <w:rPr>
          <w:rFonts w:ascii="Times New Roman" w:hAnsi="Times New Roman" w:cs="Times New Roman"/>
        </w:rPr>
        <w:t>S</w:t>
      </w:r>
      <w:proofErr w:type="spellEnd"/>
      <w:r w:rsidRPr="0032751F">
        <w:rPr>
          <w:rFonts w:ascii="Times New Roman" w:hAnsi="Times New Roman" w:cs="Times New Roman"/>
        </w:rPr>
        <w:t xml:space="preserve"> (Department of </w:t>
      </w:r>
      <w:r>
        <w:rPr>
          <w:rFonts w:ascii="Times New Roman" w:hAnsi="Times New Roman" w:cs="Times New Roman"/>
        </w:rPr>
        <w:t xml:space="preserve">Security) agent </w:t>
      </w:r>
      <w:proofErr w:type="spellStart"/>
      <w:r>
        <w:rPr>
          <w:rFonts w:ascii="Times New Roman" w:hAnsi="Times New Roman" w:cs="Times New Roman"/>
        </w:rPr>
        <w:t>Bozhil</w:t>
      </w:r>
      <w:proofErr w:type="spellEnd"/>
      <w:r w:rsidRPr="00327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gained access to it </w:t>
      </w:r>
      <w:r w:rsidRPr="0032751F">
        <w:rPr>
          <w:rFonts w:ascii="Times New Roman" w:hAnsi="Times New Roman" w:cs="Times New Roman"/>
        </w:rPr>
        <w:t xml:space="preserve">with the aim of sabotage. </w:t>
      </w:r>
      <w:r>
        <w:rPr>
          <w:rFonts w:ascii="Times New Roman" w:hAnsi="Times New Roman" w:cs="Times New Roman"/>
        </w:rPr>
        <w:t xml:space="preserve">Events of 2 types </w:t>
      </w:r>
      <w:r w:rsidRPr="0032751F">
        <w:rPr>
          <w:rFonts w:ascii="Times New Roman" w:hAnsi="Times New Roman" w:cs="Times New Roman"/>
        </w:rPr>
        <w:t>occur:</w:t>
      </w:r>
    </w:p>
    <w:p w:rsidR="0032751F" w:rsidRPr="007A43ED" w:rsidRDefault="0032751F" w:rsidP="003275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Update</m:t>
        </m:r>
      </m:oMath>
      <w:r w:rsidRPr="007A43ED">
        <w:rPr>
          <w:rFonts w:ascii="Times New Roman" w:eastAsiaTheme="minorEastAsia" w:hAnsi="Times New Roman" w:cs="Times New Roman"/>
          <w:lang w:val="bg-BG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with </w:t>
      </w:r>
      <w:r w:rsidRPr="007A43ED">
        <w:rPr>
          <w:rFonts w:ascii="Times New Roman" w:hAnsi="Times New Roman" w:cs="Times New Roman"/>
          <w:lang w:val="bg-BG"/>
        </w:rPr>
        <w:t>parameters</w:t>
      </w:r>
      <w:r w:rsidRPr="007A43ED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node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value</m:t>
        </m:r>
      </m:oMath>
      <w:r w:rsidRPr="007A43ED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</w:rPr>
        <w:t>Then</w:t>
      </w:r>
      <w:r>
        <w:rPr>
          <w:rFonts w:ascii="Times New Roman" w:eastAsiaTheme="minorEastAsia" w:hAnsi="Times New Roman" w:cs="Times New Roman"/>
        </w:rPr>
        <w:t xml:space="preserve"> agent </w:t>
      </w:r>
      <w:proofErr w:type="spellStart"/>
      <w:r>
        <w:rPr>
          <w:rFonts w:ascii="Times New Roman" w:hAnsi="Times New Roman" w:cs="Times New Roman"/>
        </w:rPr>
        <w:t>Bozhil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changes</w:t>
      </w:r>
      <w:r w:rsidRPr="007A43ED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node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and its values</w:t>
      </w:r>
      <w:r w:rsidRPr="007A43ED">
        <w:rPr>
          <w:rFonts w:ascii="Times New Roman" w:eastAsiaTheme="minorEastAsia" w:hAnsi="Times New Roman" w:cs="Times New Roman"/>
          <w:lang w:val="bg-BG"/>
        </w:rPr>
        <w:t xml:space="preserve"> </w:t>
      </w:r>
      <w:r>
        <w:rPr>
          <w:rFonts w:ascii="Times New Roman" w:eastAsiaTheme="minorEastAsia" w:hAnsi="Times New Roman" w:cs="Times New Roman"/>
        </w:rPr>
        <w:t>becomes equal to</w:t>
      </w:r>
      <w:r w:rsidRPr="007A43ED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value</m:t>
        </m:r>
      </m:oMath>
    </w:p>
    <w:p w:rsidR="0032751F" w:rsidRPr="0032751F" w:rsidRDefault="0032751F" w:rsidP="003275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bg-BG"/>
          </w:rPr>
          <m:t>Query</m:t>
        </m:r>
      </m:oMath>
      <w:r w:rsidRPr="007A43ED">
        <w:rPr>
          <w:rFonts w:ascii="Times New Roman" w:eastAsiaTheme="minorEastAsia" w:hAnsi="Times New Roman" w:cs="Times New Roman"/>
          <w:lang w:val="bg-BG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with </w:t>
      </w:r>
      <w:r>
        <w:rPr>
          <w:rFonts w:ascii="Times New Roman" w:hAnsi="Times New Roman" w:cs="Times New Roman"/>
          <w:lang w:val="bg-BG"/>
        </w:rPr>
        <w:t>parameter</w:t>
      </w:r>
      <w:r w:rsidRPr="007A43ED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node</m:t>
        </m:r>
      </m:oMath>
      <w:r w:rsidRPr="007A43ED">
        <w:rPr>
          <w:rFonts w:ascii="Times New Roman" w:eastAsiaTheme="minorEastAsia" w:hAnsi="Times New Roman" w:cs="Times New Roman"/>
          <w:lang w:val="bg-BG"/>
        </w:rPr>
        <w:t xml:space="preserve">. </w:t>
      </w:r>
      <w:r>
        <w:rPr>
          <w:rFonts w:ascii="Times New Roman" w:eastAsiaTheme="minorEastAsia" w:hAnsi="Times New Roman" w:cs="Times New Roman"/>
        </w:rPr>
        <w:t>Then agent 007700 wants to find</w:t>
      </w:r>
      <w:r>
        <w:rPr>
          <w:rFonts w:ascii="Times New Roman" w:eastAsiaTheme="minorEastAsia" w:hAnsi="Times New Roman" w:cs="Times New Roman"/>
        </w:rPr>
        <w:t xml:space="preserve"> the bitwise “excluding or” (</w:t>
      </w:r>
      <w:proofErr w:type="spellStart"/>
      <w:r>
        <w:rPr>
          <w:rFonts w:ascii="Times New Roman" w:eastAsiaTheme="minorEastAsia" w:hAnsi="Times New Roman" w:cs="Times New Roman"/>
        </w:rPr>
        <w:t>xor</w:t>
      </w:r>
      <w:proofErr w:type="spellEnd"/>
      <w:r>
        <w:rPr>
          <w:rFonts w:ascii="Times New Roman" w:eastAsiaTheme="minorEastAsia" w:hAnsi="Times New Roman" w:cs="Times New Roman"/>
        </w:rPr>
        <w:t xml:space="preserve">) value of the values </w:t>
      </w:r>
      <m:oMath>
        <m:r>
          <w:rPr>
            <w:rFonts w:ascii="Cambria Math" w:eastAsia="Cambria Math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of </w:t>
      </w:r>
      <m:oMath>
        <m:r>
          <w:rPr>
            <w:rFonts w:ascii="Cambria Math" w:eastAsiaTheme="minorEastAsia" w:hAnsi="Cambria Math" w:cs="Times New Roman"/>
            <w:lang w:val="bg-BG"/>
          </w:rPr>
          <m:t>node</m:t>
        </m:r>
      </m:oMath>
      <w:r>
        <w:rPr>
          <w:rFonts w:ascii="Times New Roman" w:eastAsiaTheme="minorEastAsia" w:hAnsi="Times New Roman" w:cs="Times New Roman"/>
        </w:rPr>
        <w:t xml:space="preserve"> and all its direct and indirect ancestors.</w:t>
      </w:r>
    </w:p>
    <w:p w:rsidR="00564A4A" w:rsidRPr="0032751F" w:rsidRDefault="0032751F" w:rsidP="00564A4A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Input</w:t>
      </w:r>
    </w:p>
    <w:p w:rsidR="00917AE5" w:rsidRPr="00131D4C" w:rsidRDefault="00033942" w:rsidP="004D5FF6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The first line of the file </w:t>
      </w:r>
      <w:r w:rsidR="00564A4A" w:rsidRPr="007A43ED">
        <w:rPr>
          <w:rFonts w:ascii="Times New Roman" w:eastAsia="Courier New" w:hAnsi="Times New Roman" w:cs="Times New Roman"/>
          <w:b/>
          <w:bCs/>
        </w:rPr>
        <w:t>xor</w:t>
      </w:r>
      <w:r w:rsidR="00564A4A" w:rsidRPr="007A43ED">
        <w:rPr>
          <w:rFonts w:ascii="Times New Roman" w:hAnsi="Times New Roman" w:cs="Times New Roman"/>
          <w:b/>
          <w:bCs/>
        </w:rPr>
        <w:t>.in</w:t>
      </w:r>
      <w:r w:rsidR="00564A4A" w:rsidRPr="007A43E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 xml:space="preserve">contains the numbers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="00DE71BA" w:rsidRPr="007A43ED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>and</w:t>
      </w:r>
      <w:r w:rsidR="00DE71BA" w:rsidRPr="007A43ED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q</m:t>
        </m:r>
      </m:oMath>
      <w:r w:rsidR="00564A4A" w:rsidRPr="007A43ED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</w:rPr>
        <w:t>The next line contains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>
        <w:rPr>
          <w:rFonts w:ascii="Times New Roman" w:eastAsiaTheme="minorEastAsia" w:hAnsi="Times New Roman" w:cs="Times New Roman"/>
        </w:rPr>
        <w:t xml:space="preserve"> numbers -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– the values of the vertices.</w:t>
      </w:r>
      <w:r w:rsidR="004D5FF6">
        <w:rPr>
          <w:rFonts w:ascii="Times New Roman" w:eastAsiaTheme="minorEastAsia" w:hAnsi="Times New Roman" w:cs="Times New Roman"/>
          <w:lang w:val="bg-BG"/>
        </w:rPr>
        <w:t xml:space="preserve"> </w:t>
      </w:r>
      <w:r w:rsidR="004D5FF6">
        <w:rPr>
          <w:rFonts w:ascii="Times New Roman" w:eastAsiaTheme="minorEastAsia" w:hAnsi="Times New Roman" w:cs="Times New Roman"/>
        </w:rPr>
        <w:t xml:space="preserve">The next </w:t>
      </w:r>
      <m:oMath>
        <m:r>
          <w:rPr>
            <w:rFonts w:ascii="Cambria Math" w:eastAsiaTheme="minorEastAsia" w:hAnsi="Cambria Math" w:cs="Times New Roman"/>
          </w:rPr>
          <m:t>n-1</m:t>
        </m:r>
      </m:oMath>
      <w:r w:rsidR="004D5FF6">
        <w:rPr>
          <w:rFonts w:ascii="Times New Roman" w:eastAsiaTheme="minorEastAsia" w:hAnsi="Times New Roman" w:cs="Times New Roman"/>
        </w:rPr>
        <w:t xml:space="preserve"> lines contain 2 natural numbers each - </w:t>
      </w:r>
      <m:oMath>
        <m:r>
          <w:rPr>
            <w:rFonts w:ascii="Cambria Math" w:eastAsiaTheme="minorEastAsia" w:hAnsi="Cambria Math" w:cs="Times New Roman"/>
            <w:lang w:val="bg-BG"/>
          </w:rPr>
          <m:t xml:space="preserve">u, </m:t>
        </m:r>
        <m:r>
          <w:rPr>
            <w:rFonts w:ascii="Cambria Math" w:eastAsiaTheme="minorEastAsia" w:hAnsi="Cambria Math" w:cs="Times New Roman"/>
          </w:rPr>
          <m:t>v</m:t>
        </m:r>
      </m:oMath>
      <w:r w:rsidR="004D5FF6">
        <w:rPr>
          <w:rFonts w:ascii="Times New Roman" w:eastAsiaTheme="minorEastAsia" w:hAnsi="Times New Roman" w:cs="Times New Roman"/>
        </w:rPr>
        <w:t xml:space="preserve"> – the edges of the tree.</w:t>
      </w:r>
      <w:r w:rsidR="00131D4C">
        <w:rPr>
          <w:rFonts w:ascii="Times New Roman" w:eastAsiaTheme="minorEastAsia" w:hAnsi="Times New Roman" w:cs="Times New Roman"/>
        </w:rPr>
        <w:t xml:space="preserve"> The next </w:t>
      </w:r>
      <m:oMath>
        <m:r>
          <w:rPr>
            <w:rFonts w:ascii="Cambria Math" w:eastAsiaTheme="minorEastAsia" w:hAnsi="Cambria Math" w:cs="Times New Roman"/>
            <w:lang w:val="bg-BG"/>
          </w:rPr>
          <m:t>q</m:t>
        </m:r>
      </m:oMath>
      <w:r w:rsidR="00131D4C">
        <w:rPr>
          <w:rFonts w:ascii="Times New Roman" w:eastAsiaTheme="minorEastAsia" w:hAnsi="Times New Roman" w:cs="Times New Roman"/>
        </w:rPr>
        <w:t xml:space="preserve"> lines contain 2 numbers each -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  <m:r>
          <w:rPr>
            <w:rFonts w:ascii="Cambria Math" w:eastAsiaTheme="minorEastAsia" w:hAnsi="Cambria Math" w:cs="Times New Roman"/>
          </w:rPr>
          <m:t xml:space="preserve">ype </m:t>
        </m:r>
        <m:r>
          <w:rPr>
            <w:rFonts w:ascii="Cambria Math" w:eastAsiaTheme="minorEastAsia" w:hAnsi="Cambria Math" w:cs="Times New Roman"/>
            <w:lang w:val="bg-BG"/>
          </w:rPr>
          <m:t xml:space="preserve">and </m:t>
        </m:r>
        <m:r>
          <w:rPr>
            <w:rFonts w:ascii="Cambria Math" w:eastAsiaTheme="minorEastAsia" w:hAnsi="Cambria Math" w:cs="Times New Roman"/>
          </w:rPr>
          <m:t>node</m:t>
        </m:r>
      </m:oMath>
    </w:p>
    <w:p w:rsidR="00917AE5" w:rsidRPr="007A43ED" w:rsidRDefault="00131D4C" w:rsidP="00B569FF">
      <w:pPr>
        <w:jc w:val="both"/>
        <w:rPr>
          <w:rFonts w:ascii="Times New Roman" w:eastAsiaTheme="minorEastAsia" w:hAnsi="Times New Roman" w:cs="Times New Roman"/>
          <w:i/>
          <w:lang w:val="bg-BG"/>
        </w:rPr>
      </w:pPr>
      <w:r>
        <w:rPr>
          <w:rFonts w:ascii="Times New Roman" w:eastAsiaTheme="minorEastAsia" w:hAnsi="Times New Roman" w:cs="Times New Roman"/>
        </w:rPr>
        <w:t xml:space="preserve">If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  <m:r>
          <w:rPr>
            <w:rFonts w:ascii="Cambria Math" w:eastAsiaTheme="minorEastAsia" w:hAnsi="Cambria Math" w:cs="Times New Roman"/>
          </w:rPr>
          <m:t>ype=1</m:t>
        </m:r>
      </m:oMath>
      <w:r w:rsidR="00B569FF" w:rsidRPr="007A43ED">
        <w:rPr>
          <w:rFonts w:ascii="Times New Roman" w:eastAsiaTheme="minorEastAsia" w:hAnsi="Times New Roman" w:cs="Times New Roman"/>
          <w:lang w:val="bg-BG"/>
        </w:rPr>
        <w:t xml:space="preserve">, </w:t>
      </w:r>
      <w:r>
        <w:rPr>
          <w:rFonts w:ascii="Times New Roman" w:eastAsiaTheme="minorEastAsia" w:hAnsi="Times New Roman" w:cs="Times New Roman"/>
        </w:rPr>
        <w:t xml:space="preserve">then the query type is </w:t>
      </w:r>
      <m:oMath>
        <m:r>
          <w:rPr>
            <w:rFonts w:ascii="Cambria Math" w:eastAsiaTheme="minorEastAsia" w:hAnsi="Cambria Math" w:cs="Times New Roman"/>
          </w:rPr>
          <m:t>Update</m:t>
        </m:r>
      </m:oMath>
      <w:r w:rsidR="00B569FF" w:rsidRPr="007A43ED">
        <w:rPr>
          <w:rFonts w:ascii="Times New Roman" w:eastAsiaTheme="minorEastAsia" w:hAnsi="Times New Roman" w:cs="Times New Roman"/>
          <w:lang w:val="bg-BG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and the line contains a third number </w:t>
      </w:r>
      <m:oMath>
        <m:r>
          <w:rPr>
            <w:rFonts w:ascii="Cambria Math" w:eastAsiaTheme="minorEastAsia" w:hAnsi="Cambria Math" w:cs="Times New Roman"/>
          </w:rPr>
          <m:t>value</m:t>
        </m:r>
      </m:oMath>
    </w:p>
    <w:p w:rsidR="00033942" w:rsidRPr="00033942" w:rsidRDefault="00131D4C" w:rsidP="00033942">
      <w:pPr>
        <w:jc w:val="both"/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eastAsiaTheme="minorEastAsia" w:hAnsi="Times New Roman" w:cs="Times New Roman"/>
        </w:rPr>
        <w:t xml:space="preserve">If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  <m:r>
          <w:rPr>
            <w:rFonts w:ascii="Cambria Math" w:eastAsiaTheme="minorEastAsia" w:hAnsi="Cambria Math" w:cs="Times New Roman"/>
          </w:rPr>
          <m:t>ype=2</m:t>
        </m:r>
      </m:oMath>
      <w:r w:rsidR="00B569FF" w:rsidRPr="007A43ED">
        <w:rPr>
          <w:rFonts w:ascii="Times New Roman" w:eastAsiaTheme="minorEastAsia" w:hAnsi="Times New Roman" w:cs="Times New Roman"/>
          <w:lang w:val="bg-BG"/>
        </w:rPr>
        <w:t xml:space="preserve">, </w:t>
      </w:r>
      <w:r>
        <w:rPr>
          <w:rFonts w:ascii="Times New Roman" w:eastAsiaTheme="minorEastAsia" w:hAnsi="Times New Roman" w:cs="Times New Roman"/>
        </w:rPr>
        <w:t>then the query type is</w:t>
      </w:r>
      <w:r w:rsidR="00B569FF" w:rsidRPr="007A43ED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Query</m:t>
        </m:r>
      </m:oMath>
    </w:p>
    <w:p w:rsidR="00033942" w:rsidRDefault="00033942" w:rsidP="00564A4A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Output</w:t>
      </w:r>
    </w:p>
    <w:p w:rsidR="00564A4A" w:rsidRPr="007A43ED" w:rsidRDefault="00033942" w:rsidP="00033942">
      <w:pPr>
        <w:rPr>
          <w:rFonts w:ascii="Times New Roman" w:hAnsi="Times New Roman" w:cs="Times New Roman"/>
          <w:lang w:val="bg-BG"/>
        </w:rPr>
      </w:pPr>
      <w:r w:rsidRPr="007A43ED">
        <w:rPr>
          <w:rFonts w:ascii="Times New Roman" w:hAnsi="Times New Roman" w:cs="Times New Roman"/>
          <w:lang w:val="bg-BG"/>
        </w:rPr>
        <w:t xml:space="preserve">For each query </w:t>
      </w:r>
      <w:r>
        <w:rPr>
          <w:rFonts w:ascii="Times New Roman" w:hAnsi="Times New Roman" w:cs="Times New Roman"/>
        </w:rPr>
        <w:t xml:space="preserve">of </w:t>
      </w:r>
      <w:r w:rsidRPr="007A43ED">
        <w:rPr>
          <w:rFonts w:ascii="Times New Roman" w:hAnsi="Times New Roman" w:cs="Times New Roman"/>
          <w:lang w:val="bg-BG"/>
        </w:rPr>
        <w:t xml:space="preserve">type 2, print on a new line in the </w:t>
      </w:r>
      <w:r w:rsidRPr="00033942">
        <w:rPr>
          <w:rFonts w:ascii="Times New Roman" w:hAnsi="Times New Roman" w:cs="Times New Roman"/>
          <w:b/>
          <w:lang w:val="bg-BG"/>
        </w:rPr>
        <w:t>xor.out</w:t>
      </w:r>
      <w:r w:rsidRPr="007A43ED">
        <w:rPr>
          <w:rFonts w:ascii="Times New Roman" w:hAnsi="Times New Roman" w:cs="Times New Roman"/>
          <w:lang w:val="bg-BG"/>
        </w:rPr>
        <w:t xml:space="preserve"> file the </w:t>
      </w:r>
      <w:r>
        <w:rPr>
          <w:rFonts w:ascii="Times New Roman" w:hAnsi="Times New Roman" w:cs="Times New Roman"/>
        </w:rPr>
        <w:t>answer</w:t>
      </w:r>
      <w:r w:rsidRPr="007A43ED">
        <w:rPr>
          <w:rFonts w:ascii="Times New Roman" w:hAnsi="Times New Roman" w:cs="Times New Roman"/>
          <w:lang w:val="bg-BG"/>
        </w:rPr>
        <w:t xml:space="preserve"> for that query</w:t>
      </w:r>
      <w:r>
        <w:rPr>
          <w:rFonts w:ascii="Times New Roman" w:hAnsi="Times New Roman" w:cs="Times New Roman"/>
        </w:rPr>
        <w:t>.</w:t>
      </w:r>
    </w:p>
    <w:p w:rsidR="0095607B" w:rsidRPr="004208CD" w:rsidRDefault="0095607B" w:rsidP="0095607B">
      <w:pPr>
        <w:ind w:firstLine="720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Constraints</w:t>
      </w:r>
    </w:p>
    <w:p w:rsidR="0095607B" w:rsidRPr="00162E9B" w:rsidRDefault="0095607B" w:rsidP="0095607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1≤n</m:t>
          </m:r>
          <m:r>
            <w:rPr>
              <w:rFonts w:ascii="Cambria Math" w:eastAsiaTheme="minorEastAsia" w:hAnsi="Cambria Math" w:cs="Times New Roman"/>
            </w:rPr>
            <m:t>≤20 000</m:t>
          </m:r>
        </m:oMath>
      </m:oMathPara>
    </w:p>
    <w:p w:rsidR="00162E9B" w:rsidRPr="00162E9B" w:rsidRDefault="00162E9B" w:rsidP="0095607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1≤q</m:t>
          </m:r>
          <m:r>
            <w:rPr>
              <w:rFonts w:ascii="Cambria Math" w:eastAsiaTheme="minorEastAsia" w:hAnsi="Cambria Math" w:cs="Times New Roman"/>
            </w:rPr>
            <m:t>≤50 000</m:t>
          </m:r>
        </m:oMath>
      </m:oMathPara>
    </w:p>
    <w:p w:rsidR="0095607B" w:rsidRPr="009201F2" w:rsidRDefault="0095607B" w:rsidP="0095607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</w:rPr>
            <m:t>, value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≤10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</w:p>
    <w:p w:rsidR="0095607B" w:rsidRPr="009201F2" w:rsidRDefault="0095607B" w:rsidP="0095607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</m:t>
          </m:r>
          <m:r>
            <w:rPr>
              <w:rFonts w:ascii="Cambria Math" w:eastAsiaTheme="minorEastAsia" w:hAnsi="Cambria Math" w:cs="Times New Roman"/>
            </w:rPr>
            <m:t>type≤2</m:t>
          </m:r>
        </m:oMath>
      </m:oMathPara>
    </w:p>
    <w:p w:rsidR="0095607B" w:rsidRPr="00A710C0" w:rsidRDefault="0095607B" w:rsidP="0095607B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</m:t>
          </m:r>
          <m:r>
            <w:rPr>
              <w:rFonts w:ascii="Cambria Math" w:eastAsiaTheme="minorEastAsia" w:hAnsi="Cambria Math" w:cs="Times New Roman"/>
            </w:rPr>
            <m:t>node≤n</m:t>
          </m:r>
        </m:oMath>
      </m:oMathPara>
    </w:p>
    <w:p w:rsidR="00B018EC" w:rsidRPr="007A43ED" w:rsidRDefault="00B018EC" w:rsidP="00B018EC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7A43ED">
        <w:rPr>
          <w:rFonts w:ascii="Times New Roman" w:hAnsi="Times New Roman" w:cs="Times New Roman"/>
          <w:b/>
        </w:rPr>
        <w:tab/>
      </w:r>
      <w:r w:rsidR="003745C4">
        <w:rPr>
          <w:rFonts w:ascii="Times New Roman" w:hAnsi="Times New Roman" w:cs="Times New Roman"/>
          <w:b/>
          <w:lang w:val="en-US"/>
        </w:rPr>
        <w:t>Time limit</w:t>
      </w:r>
      <w:r w:rsidRPr="007A43ED">
        <w:rPr>
          <w:rFonts w:ascii="Times New Roman" w:hAnsi="Times New Roman" w:cs="Times New Roman"/>
          <w:b/>
        </w:rPr>
        <w:t xml:space="preserve">: </w:t>
      </w:r>
      <w:r w:rsidR="00300C97" w:rsidRPr="007A43ED">
        <w:rPr>
          <w:rFonts w:ascii="Times New Roman" w:hAnsi="Times New Roman" w:cs="Times New Roman"/>
          <w:b/>
          <w:lang w:val="en-US"/>
        </w:rPr>
        <w:t>0</w:t>
      </w:r>
      <w:r w:rsidR="005E4982" w:rsidRPr="007A43ED">
        <w:rPr>
          <w:rFonts w:ascii="Times New Roman" w:hAnsi="Times New Roman" w:cs="Times New Roman"/>
          <w:b/>
          <w:lang w:val="en-US"/>
        </w:rPr>
        <w:t>.</w:t>
      </w:r>
      <w:r w:rsidR="000147C7">
        <w:rPr>
          <w:rFonts w:ascii="Times New Roman" w:hAnsi="Times New Roman" w:cs="Times New Roman"/>
          <w:b/>
          <w:lang w:val="en-US"/>
        </w:rPr>
        <w:t>7</w:t>
      </w:r>
      <w:r w:rsidRPr="007A43ED">
        <w:rPr>
          <w:rFonts w:ascii="Times New Roman" w:hAnsi="Times New Roman" w:cs="Times New Roman"/>
          <w:b/>
          <w:lang w:val="en-US"/>
        </w:rPr>
        <w:t xml:space="preserve"> sec.</w:t>
      </w:r>
    </w:p>
    <w:p w:rsidR="00B018EC" w:rsidRPr="007A43ED" w:rsidRDefault="00B018EC" w:rsidP="00B018EC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7A43ED">
        <w:rPr>
          <w:rFonts w:ascii="Times New Roman" w:hAnsi="Times New Roman" w:cs="Times New Roman"/>
          <w:b/>
          <w:lang w:val="en-US"/>
        </w:rPr>
        <w:tab/>
      </w:r>
      <w:r w:rsidR="003745C4">
        <w:rPr>
          <w:rFonts w:ascii="Times New Roman" w:hAnsi="Times New Roman" w:cs="Times New Roman"/>
          <w:b/>
          <w:lang w:val="en-US"/>
        </w:rPr>
        <w:t>Memory</w:t>
      </w:r>
      <w:r w:rsidR="003745C4" w:rsidRPr="003745C4">
        <w:rPr>
          <w:rFonts w:ascii="Times New Roman" w:hAnsi="Times New Roman" w:cs="Times New Roman"/>
          <w:b/>
          <w:lang w:val="en-US"/>
        </w:rPr>
        <w:t xml:space="preserve"> limit</w:t>
      </w:r>
      <w:r w:rsidRPr="007A43ED">
        <w:rPr>
          <w:rFonts w:ascii="Times New Roman" w:hAnsi="Times New Roman" w:cs="Times New Roman"/>
          <w:b/>
        </w:rPr>
        <w:t xml:space="preserve">: </w:t>
      </w:r>
      <w:r w:rsidRPr="007A43ED">
        <w:rPr>
          <w:rFonts w:ascii="Times New Roman" w:hAnsi="Times New Roman" w:cs="Times New Roman"/>
          <w:b/>
          <w:lang w:val="en-US"/>
        </w:rPr>
        <w:t>256 MB.</w:t>
      </w:r>
      <w:r w:rsidRPr="007A43ED">
        <w:rPr>
          <w:rFonts w:ascii="Times New Roman" w:hAnsi="Times New Roman" w:cs="Times New Roman"/>
          <w:b/>
        </w:rPr>
        <w:tab/>
      </w:r>
    </w:p>
    <w:p w:rsidR="00B018EC" w:rsidRPr="007A43ED" w:rsidRDefault="00B018EC" w:rsidP="00B018EC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7A43ED">
        <w:rPr>
          <w:rFonts w:ascii="Times New Roman" w:hAnsi="Times New Roman" w:cs="Times New Roman"/>
          <w:b/>
        </w:rPr>
        <w:tab/>
      </w:r>
    </w:p>
    <w:p w:rsidR="003745C4" w:rsidRPr="008F71EA" w:rsidRDefault="003745C4" w:rsidP="003745C4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B018EC" w:rsidRPr="007A43ED" w:rsidRDefault="00B018EC" w:rsidP="00B018EC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B018EC" w:rsidRPr="007A43ED" w:rsidRDefault="00B018EC" w:rsidP="00B018EC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B018EC" w:rsidRPr="007A43ED" w:rsidTr="007A2F79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018EC" w:rsidRPr="007A43ED" w:rsidRDefault="003745C4" w:rsidP="00AD0D86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Pr="008C1906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B018EC" w:rsidRPr="007A43E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1464A4" w:rsidRPr="007A43ED">
              <w:rPr>
                <w:rFonts w:ascii="Times New Roman" w:eastAsia="Courier New" w:hAnsi="Times New Roman" w:cs="Times New Roman"/>
                <w:b/>
                <w:bCs/>
              </w:rPr>
              <w:t>xor</w:t>
            </w:r>
            <w:r w:rsidR="00B018EC" w:rsidRPr="007A43E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018EC" w:rsidRPr="007A43ED" w:rsidRDefault="003745C4" w:rsidP="00AD0D86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B018EC" w:rsidRPr="007A43E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B018EC" w:rsidRPr="007A43E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1464A4" w:rsidRPr="007A43ED">
              <w:rPr>
                <w:rFonts w:ascii="Times New Roman" w:eastAsia="Courier New" w:hAnsi="Times New Roman" w:cs="Times New Roman"/>
                <w:b/>
                <w:bCs/>
              </w:rPr>
              <w:t>xor</w:t>
            </w:r>
            <w:r w:rsidR="00B018EC" w:rsidRPr="007A43E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B018EC" w:rsidRPr="007A43ED" w:rsidTr="007A2F79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464A4" w:rsidRPr="007A43ED" w:rsidRDefault="00D41630" w:rsidP="001464A4">
            <w:pPr>
              <w:rPr>
                <w:rFonts w:ascii="Times New Roman" w:hAnsi="Times New Roman" w:cs="Times New Roman"/>
              </w:rPr>
            </w:pPr>
            <w:r w:rsidRPr="007A43ED">
              <w:rPr>
                <w:rFonts w:ascii="Times New Roman" w:hAnsi="Times New Roman" w:cs="Times New Roman"/>
                <w:lang w:val="bg-BG"/>
              </w:rPr>
              <w:t>4 3</w:t>
            </w:r>
          </w:p>
          <w:p w:rsidR="00D41630" w:rsidRPr="007A43ED" w:rsidRDefault="00D41630" w:rsidP="001464A4">
            <w:pPr>
              <w:rPr>
                <w:rFonts w:ascii="Times New Roman" w:hAnsi="Times New Roman" w:cs="Times New Roman"/>
              </w:rPr>
            </w:pPr>
            <w:r w:rsidRPr="007A43ED">
              <w:rPr>
                <w:rFonts w:ascii="Times New Roman" w:hAnsi="Times New Roman" w:cs="Times New Roman"/>
              </w:rPr>
              <w:t>1 2 4 8</w:t>
            </w:r>
          </w:p>
          <w:p w:rsidR="001464A4" w:rsidRPr="007A43ED" w:rsidRDefault="001464A4" w:rsidP="001464A4">
            <w:pPr>
              <w:rPr>
                <w:rFonts w:ascii="Times New Roman" w:hAnsi="Times New Roman" w:cs="Times New Roman"/>
                <w:lang w:val="bg-BG"/>
              </w:rPr>
            </w:pPr>
            <w:r w:rsidRPr="007A43ED">
              <w:rPr>
                <w:rFonts w:ascii="Times New Roman" w:hAnsi="Times New Roman" w:cs="Times New Roman"/>
                <w:lang w:val="bg-BG"/>
              </w:rPr>
              <w:lastRenderedPageBreak/>
              <w:t>1 2</w:t>
            </w:r>
          </w:p>
          <w:p w:rsidR="001464A4" w:rsidRPr="007A43ED" w:rsidRDefault="00D41630" w:rsidP="001464A4">
            <w:pPr>
              <w:rPr>
                <w:rFonts w:ascii="Times New Roman" w:hAnsi="Times New Roman" w:cs="Times New Roman"/>
                <w:lang w:val="bg-BG"/>
              </w:rPr>
            </w:pPr>
            <w:r w:rsidRPr="007A43ED">
              <w:rPr>
                <w:rFonts w:ascii="Times New Roman" w:hAnsi="Times New Roman" w:cs="Times New Roman"/>
                <w:lang w:val="bg-BG"/>
              </w:rPr>
              <w:t>2 3</w:t>
            </w:r>
          </w:p>
          <w:p w:rsidR="001464A4" w:rsidRPr="007A43ED" w:rsidRDefault="00D41630" w:rsidP="001464A4">
            <w:pPr>
              <w:rPr>
                <w:rFonts w:ascii="Times New Roman" w:hAnsi="Times New Roman" w:cs="Times New Roman"/>
                <w:lang w:val="bg-BG"/>
              </w:rPr>
            </w:pPr>
            <w:r w:rsidRPr="007A43ED">
              <w:rPr>
                <w:rFonts w:ascii="Times New Roman" w:hAnsi="Times New Roman" w:cs="Times New Roman"/>
                <w:lang w:val="bg-BG"/>
              </w:rPr>
              <w:t>3 4</w:t>
            </w:r>
          </w:p>
          <w:p w:rsidR="001464A4" w:rsidRPr="007A43ED" w:rsidRDefault="00D41630" w:rsidP="001464A4">
            <w:pPr>
              <w:rPr>
                <w:rFonts w:ascii="Times New Roman" w:hAnsi="Times New Roman" w:cs="Times New Roman"/>
                <w:lang w:val="bg-BG"/>
              </w:rPr>
            </w:pPr>
            <w:r w:rsidRPr="007A43ED">
              <w:rPr>
                <w:rFonts w:ascii="Times New Roman" w:hAnsi="Times New Roman" w:cs="Times New Roman"/>
                <w:lang w:val="bg-BG"/>
              </w:rPr>
              <w:t>2 4</w:t>
            </w:r>
          </w:p>
          <w:p w:rsidR="001464A4" w:rsidRPr="007A43ED" w:rsidRDefault="00D41630" w:rsidP="001464A4">
            <w:pPr>
              <w:rPr>
                <w:rFonts w:ascii="Times New Roman" w:hAnsi="Times New Roman" w:cs="Times New Roman"/>
                <w:lang w:val="bg-BG"/>
              </w:rPr>
            </w:pPr>
            <w:r w:rsidRPr="007A43ED">
              <w:rPr>
                <w:rFonts w:ascii="Times New Roman" w:hAnsi="Times New Roman" w:cs="Times New Roman"/>
                <w:lang w:val="bg-BG"/>
              </w:rPr>
              <w:t>1 2 5</w:t>
            </w:r>
          </w:p>
          <w:p w:rsidR="00B018EC" w:rsidRPr="007A43ED" w:rsidRDefault="00D41630" w:rsidP="00D41630">
            <w:pPr>
              <w:rPr>
                <w:rFonts w:ascii="Times New Roman" w:hAnsi="Times New Roman" w:cs="Times New Roman"/>
                <w:lang w:val="bg-BG"/>
              </w:rPr>
            </w:pPr>
            <w:r w:rsidRPr="007A43ED">
              <w:rPr>
                <w:rFonts w:ascii="Times New Roman" w:hAnsi="Times New Roman" w:cs="Times New Roman"/>
                <w:lang w:val="bg-BG"/>
              </w:rPr>
              <w:t>2 3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41630" w:rsidRPr="007A43ED" w:rsidRDefault="00D41630" w:rsidP="00D41630">
            <w:pPr>
              <w:rPr>
                <w:rFonts w:ascii="Times New Roman" w:hAnsi="Times New Roman" w:cs="Times New Roman"/>
              </w:rPr>
            </w:pPr>
            <w:r w:rsidRPr="007A43ED"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D41630" w:rsidRPr="007A43ED" w:rsidRDefault="00D41630" w:rsidP="00D41630">
            <w:pPr>
              <w:rPr>
                <w:rFonts w:ascii="Times New Roman" w:hAnsi="Times New Roman" w:cs="Times New Roman"/>
              </w:rPr>
            </w:pPr>
            <w:r w:rsidRPr="007A43ED">
              <w:rPr>
                <w:rFonts w:ascii="Times New Roman" w:hAnsi="Times New Roman" w:cs="Times New Roman"/>
              </w:rPr>
              <w:t>0</w:t>
            </w:r>
          </w:p>
          <w:p w:rsidR="00B018EC" w:rsidRPr="007A43ED" w:rsidRDefault="00B018EC" w:rsidP="00AD0D86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B018EC" w:rsidRPr="00D81433" w:rsidRDefault="00B018EC" w:rsidP="00846CB7">
      <w:pPr>
        <w:rPr>
          <w:lang w:val="bg-BG"/>
        </w:rPr>
      </w:pPr>
    </w:p>
    <w:sectPr w:rsidR="00B018EC" w:rsidRPr="00D81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95" w:rsidRDefault="00F07995" w:rsidP="0012011A">
      <w:pPr>
        <w:spacing w:after="0" w:line="240" w:lineRule="auto"/>
      </w:pPr>
      <w:r>
        <w:separator/>
      </w:r>
    </w:p>
  </w:endnote>
  <w:endnote w:type="continuationSeparator" w:id="0">
    <w:p w:rsidR="00F07995" w:rsidRDefault="00F07995" w:rsidP="0012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1A" w:rsidRDefault="001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1A" w:rsidRDefault="001201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1A" w:rsidRDefault="001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95" w:rsidRDefault="00F07995" w:rsidP="0012011A">
      <w:pPr>
        <w:spacing w:after="0" w:line="240" w:lineRule="auto"/>
      </w:pPr>
      <w:r>
        <w:separator/>
      </w:r>
    </w:p>
  </w:footnote>
  <w:footnote w:type="continuationSeparator" w:id="0">
    <w:p w:rsidR="00F07995" w:rsidRDefault="00F07995" w:rsidP="0012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1A" w:rsidRDefault="001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1A" w:rsidRPr="002844E3" w:rsidRDefault="0012011A" w:rsidP="0012011A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Xor</w:t>
    </w:r>
  </w:p>
  <w:p w:rsidR="0012011A" w:rsidRDefault="0012011A" w:rsidP="0012011A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</w:t>
    </w:r>
    <w:r>
      <w:rPr>
        <w:lang w:val="en-US"/>
      </w:rPr>
      <w:t xml:space="preserve"> FOURTH ROUND</w:t>
    </w:r>
  </w:p>
  <w:p w:rsidR="0012011A" w:rsidRDefault="0012011A" w:rsidP="0012011A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2BD3D422" wp14:editId="787DE541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011A" w:rsidRDefault="001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1A" w:rsidRDefault="001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643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D76C1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71B17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3B"/>
    <w:rsid w:val="000147C7"/>
    <w:rsid w:val="00033942"/>
    <w:rsid w:val="000874D5"/>
    <w:rsid w:val="0011003B"/>
    <w:rsid w:val="0012011A"/>
    <w:rsid w:val="00131D4C"/>
    <w:rsid w:val="001464A4"/>
    <w:rsid w:val="00162E9B"/>
    <w:rsid w:val="00300C97"/>
    <w:rsid w:val="00320EA8"/>
    <w:rsid w:val="003262D6"/>
    <w:rsid w:val="0032751F"/>
    <w:rsid w:val="003326BC"/>
    <w:rsid w:val="00336A3B"/>
    <w:rsid w:val="00362344"/>
    <w:rsid w:val="003745C4"/>
    <w:rsid w:val="00394457"/>
    <w:rsid w:val="00444378"/>
    <w:rsid w:val="004C68B0"/>
    <w:rsid w:val="004D5FF6"/>
    <w:rsid w:val="0050604F"/>
    <w:rsid w:val="00564A4A"/>
    <w:rsid w:val="005C0FFD"/>
    <w:rsid w:val="005E4982"/>
    <w:rsid w:val="00655F83"/>
    <w:rsid w:val="006734D0"/>
    <w:rsid w:val="0070281C"/>
    <w:rsid w:val="007A2F79"/>
    <w:rsid w:val="007A43ED"/>
    <w:rsid w:val="00846CB7"/>
    <w:rsid w:val="008C588E"/>
    <w:rsid w:val="008D3E12"/>
    <w:rsid w:val="00917AE5"/>
    <w:rsid w:val="0095607B"/>
    <w:rsid w:val="009E1351"/>
    <w:rsid w:val="009E4C5C"/>
    <w:rsid w:val="00A710C0"/>
    <w:rsid w:val="00AD71B3"/>
    <w:rsid w:val="00B018EC"/>
    <w:rsid w:val="00B56245"/>
    <w:rsid w:val="00B569FF"/>
    <w:rsid w:val="00BF54ED"/>
    <w:rsid w:val="00CA1481"/>
    <w:rsid w:val="00CB3C98"/>
    <w:rsid w:val="00D22EF5"/>
    <w:rsid w:val="00D41630"/>
    <w:rsid w:val="00D81433"/>
    <w:rsid w:val="00DC4D29"/>
    <w:rsid w:val="00DE71BA"/>
    <w:rsid w:val="00E96561"/>
    <w:rsid w:val="00EA2CCB"/>
    <w:rsid w:val="00F07995"/>
    <w:rsid w:val="00F8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A90E"/>
  <w15:chartTrackingRefBased/>
  <w15:docId w15:val="{72781479-85F6-4E20-9592-89222DCB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F83"/>
    <w:pPr>
      <w:ind w:left="720"/>
      <w:contextualSpacing/>
    </w:pPr>
  </w:style>
  <w:style w:type="table" w:styleId="TableGrid">
    <w:name w:val="Table Grid"/>
    <w:basedOn w:val="TableNormal"/>
    <w:uiPriority w:val="39"/>
    <w:rsid w:val="009E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B018EC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EA2C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11A"/>
  </w:style>
  <w:style w:type="paragraph" w:styleId="Footer">
    <w:name w:val="footer"/>
    <w:basedOn w:val="Normal"/>
    <w:link w:val="FooterChar"/>
    <w:uiPriority w:val="99"/>
    <w:unhideWhenUsed/>
    <w:rsid w:val="0012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11A"/>
  </w:style>
  <w:style w:type="paragraph" w:styleId="Title">
    <w:name w:val="Title"/>
    <w:basedOn w:val="Standard"/>
    <w:next w:val="Subtitle"/>
    <w:link w:val="TitleChar"/>
    <w:qFormat/>
    <w:rsid w:val="0012011A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2011A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1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011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44</cp:revision>
  <dcterms:created xsi:type="dcterms:W3CDTF">2020-03-27T09:58:00Z</dcterms:created>
  <dcterms:modified xsi:type="dcterms:W3CDTF">2023-02-11T16:36:00Z</dcterms:modified>
</cp:coreProperties>
</file>