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82B9E" w:rsidRPr="002D5EB5" w:rsidRDefault="003E1189">
      <w:pPr>
        <w:pStyle w:val="Title"/>
        <w:rPr>
          <w:lang w:val="en-US"/>
        </w:rPr>
      </w:pPr>
      <w:r>
        <w:rPr>
          <w:noProof/>
          <w:lang w:val="en-US" w:eastAsia="en-US"/>
        </w:rPr>
        <w:drawing>
          <wp:anchor distT="0" distB="0" distL="114300" distR="114300" simplePos="0" relativeHeight="251658240" behindDoc="1" locked="0" layoutInCell="1" allowOverlap="1" wp14:anchorId="1B602230" wp14:editId="520C444F">
            <wp:simplePos x="0" y="0"/>
            <wp:positionH relativeFrom="column">
              <wp:posOffset>3981450</wp:posOffset>
            </wp:positionH>
            <wp:positionV relativeFrom="paragraph">
              <wp:posOffset>-257175</wp:posOffset>
            </wp:positionV>
            <wp:extent cx="1866900" cy="781050"/>
            <wp:effectExtent l="0" t="0" r="0" b="0"/>
            <wp:wrapThrough wrapText="bothSides">
              <wp:wrapPolygon edited="0">
                <wp:start x="0" y="0"/>
                <wp:lineTo x="0" y="21073"/>
                <wp:lineTo x="21380" y="21073"/>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a:extLst>
                        <a:ext uri="{28A0092B-C50C-407E-A947-70E740481C1C}">
                          <a14:useLocalDpi xmlns:a14="http://schemas.microsoft.com/office/drawing/2010/main" val="0"/>
                        </a:ext>
                      </a:extLst>
                    </a:blip>
                    <a:stretch>
                      <a:fillRect/>
                    </a:stretch>
                  </pic:blipFill>
                  <pic:spPr>
                    <a:xfrm>
                      <a:off x="0" y="0"/>
                      <a:ext cx="1866900" cy="781050"/>
                    </a:xfrm>
                    <a:prstGeom prst="rect">
                      <a:avLst/>
                    </a:prstGeom>
                  </pic:spPr>
                </pic:pic>
              </a:graphicData>
            </a:graphic>
            <wp14:sizeRelH relativeFrom="page">
              <wp14:pctWidth>0</wp14:pctWidth>
            </wp14:sizeRelH>
            <wp14:sizeRelV relativeFrom="page">
              <wp14:pctHeight>0</wp14:pctHeight>
            </wp14:sizeRelV>
          </wp:anchor>
        </w:drawing>
      </w:r>
      <w:proofErr w:type="gramStart"/>
      <w:r w:rsidR="002D5EB5">
        <w:rPr>
          <w:lang w:val="en-US"/>
        </w:rPr>
        <w:t>Final round</w:t>
      </w:r>
      <w:r w:rsidR="00A703A0">
        <w:t>.</w:t>
      </w:r>
      <w:proofErr w:type="gramEnd"/>
      <w:r w:rsidR="00A703A0">
        <w:t xml:space="preserve"> </w:t>
      </w:r>
      <w:r w:rsidR="002D5EB5">
        <w:rPr>
          <w:lang w:val="en-US"/>
        </w:rPr>
        <w:t>Cosmos</w:t>
      </w:r>
    </w:p>
    <w:p w:rsidR="00082B9E" w:rsidRDefault="00082B9E" w:rsidP="002D5EB5">
      <w:pPr>
        <w:pBdr>
          <w:top w:val="single" w:sz="4" w:space="1" w:color="auto"/>
        </w:pBdr>
        <w:jc w:val="both"/>
        <w:rPr>
          <w:lang w:val="en-US"/>
        </w:rPr>
      </w:pPr>
    </w:p>
    <w:p w:rsidR="00082B9E" w:rsidRDefault="002D5EB5" w:rsidP="002D5EB5">
      <w:pPr>
        <w:pBdr>
          <w:top w:val="single" w:sz="4" w:space="1" w:color="auto"/>
        </w:pBdr>
        <w:jc w:val="both"/>
        <w:rPr>
          <w:lang w:val="en-US"/>
        </w:rPr>
      </w:pPr>
      <w:r>
        <w:rPr>
          <w:lang w:val="en-US"/>
        </w:rPr>
        <w:tab/>
        <w:t xml:space="preserve">The year is 3013 and the </w:t>
      </w:r>
      <w:proofErr w:type="spellStart"/>
      <w:r w:rsidRPr="002D5EB5">
        <w:rPr>
          <w:i/>
          <w:lang w:val="en-US"/>
        </w:rPr>
        <w:t>CodeIT</w:t>
      </w:r>
      <w:proofErr w:type="spellEnd"/>
      <w:r w:rsidRPr="002D5EB5">
        <w:rPr>
          <w:i/>
          <w:lang w:val="en-US"/>
        </w:rPr>
        <w:t xml:space="preserve"> </w:t>
      </w:r>
      <w:r>
        <w:rPr>
          <w:lang w:val="en-US"/>
        </w:rPr>
        <w:t>tour</w:t>
      </w:r>
      <w:r w:rsidR="00816CE6">
        <w:rPr>
          <w:lang w:val="en-US"/>
        </w:rPr>
        <w:t>nament has become intergalactic</w:t>
      </w:r>
      <w:r>
        <w:rPr>
          <w:lang w:val="en-US"/>
        </w:rPr>
        <w:t xml:space="preserve">. As the final round is approaching, all nonhuman-finalists are getting ready for a long journey. Unfortunately, getting to the Milky Way is a challenge all by itself and a very hard problem deserving of an intelligent solution. The finalists are worried that they might need to solve two hard problems (how to get to the Milky Way and the final problem itself) and that this would put them into disadvantage compared to their Earthly rivals. The organizers are panicking and rightly so – they do not want the biggest cosmic informatics tournament to finish without nonhuman participation, especially without any competitors from </w:t>
      </w:r>
      <w:proofErr w:type="gramStart"/>
      <w:r>
        <w:rPr>
          <w:lang w:val="en-US"/>
        </w:rPr>
        <w:t>MIT(</w:t>
      </w:r>
      <w:proofErr w:type="gramEnd"/>
      <w:r>
        <w:rPr>
          <w:lang w:val="en-US"/>
        </w:rPr>
        <w:t xml:space="preserve">M31(Andromeda) Institute of Technology). Fortunately for them, their </w:t>
      </w:r>
      <w:proofErr w:type="spellStart"/>
      <w:r>
        <w:rPr>
          <w:lang w:val="en-US"/>
        </w:rPr>
        <w:t>grandcolleagues</w:t>
      </w:r>
      <w:proofErr w:type="spellEnd"/>
      <w:r>
        <w:rPr>
          <w:lang w:val="en-US"/>
        </w:rPr>
        <w:t xml:space="preserve"> have foreseen this problem a thousand years ago and have kindly asked the finalists the</w:t>
      </w:r>
      <w:bookmarkStart w:id="0" w:name="_GoBack"/>
      <w:bookmarkEnd w:id="0"/>
      <w:r>
        <w:rPr>
          <w:lang w:val="en-US"/>
        </w:rPr>
        <w:t>n to solve it.</w:t>
      </w:r>
      <w:r w:rsidR="00A703A0">
        <w:t xml:space="preserve"> </w:t>
      </w:r>
    </w:p>
    <w:p w:rsidR="00082B9E" w:rsidRDefault="002D5EB5" w:rsidP="002D5EB5">
      <w:pPr>
        <w:pBdr>
          <w:top w:val="single" w:sz="4" w:space="1" w:color="auto"/>
        </w:pBdr>
        <w:jc w:val="both"/>
      </w:pPr>
      <w:r>
        <w:rPr>
          <w:lang w:val="en-US"/>
        </w:rPr>
        <w:tab/>
        <w:t xml:space="preserve">The nonhuman competitors have a cosmic map which is just a 2D projection of the safest routes throughout the cosmos. The map is a grid composed of </w:t>
      </w:r>
      <w:r w:rsidRPr="002D5EB5">
        <w:rPr>
          <w:b/>
          <w:i/>
          <w:lang w:val="en-US"/>
        </w:rPr>
        <w:t xml:space="preserve">R </w:t>
      </w:r>
      <w:r w:rsidRPr="002D5EB5">
        <w:rPr>
          <w:i/>
          <w:lang w:val="en-US"/>
        </w:rPr>
        <w:t>x</w:t>
      </w:r>
      <w:r w:rsidRPr="002D5EB5">
        <w:rPr>
          <w:b/>
          <w:i/>
          <w:lang w:val="en-US"/>
        </w:rPr>
        <w:t xml:space="preserve"> C</w:t>
      </w:r>
      <w:r>
        <w:rPr>
          <w:lang w:val="en-US"/>
        </w:rPr>
        <w:t xml:space="preserve"> cosmic zones (from here on “zone” and “cell” would be used interchangeably). Each zone contains at most one of the most important objects the nonhumans should know about:</w:t>
      </w:r>
    </w:p>
    <w:p w:rsidR="00BF317C" w:rsidRPr="002D5EB5" w:rsidRDefault="00BF317C">
      <w:pPr>
        <w:jc w:val="both"/>
        <w:rPr>
          <w:i/>
          <w:sz w:val="18"/>
          <w:szCs w:val="18"/>
          <w:lang w:val="en-US"/>
        </w:rPr>
      </w:pPr>
      <w:r>
        <w:tab/>
      </w:r>
      <w:r w:rsidR="002D5EB5">
        <w:rPr>
          <w:i/>
          <w:color w:val="FF0000"/>
          <w:sz w:val="18"/>
          <w:szCs w:val="18"/>
          <w:lang w:val="en-US"/>
        </w:rPr>
        <w:t>Note</w:t>
      </w:r>
      <w:r w:rsidRPr="00C50801">
        <w:rPr>
          <w:i/>
          <w:sz w:val="18"/>
          <w:szCs w:val="18"/>
        </w:rPr>
        <w:t>:</w:t>
      </w:r>
      <w:r w:rsidR="002D5EB5">
        <w:rPr>
          <w:i/>
          <w:sz w:val="18"/>
          <w:szCs w:val="18"/>
          <w:lang w:val="en-US"/>
        </w:rPr>
        <w:t xml:space="preserve"> See Clarifications on the page</w:t>
      </w:r>
      <w:r w:rsidR="00D34AC1">
        <w:rPr>
          <w:i/>
          <w:sz w:val="18"/>
          <w:szCs w:val="18"/>
          <w:lang w:val="en-US"/>
        </w:rPr>
        <w:t xml:space="preserve"> for defini</w:t>
      </w:r>
      <w:r w:rsidR="002D5EB5">
        <w:rPr>
          <w:i/>
          <w:sz w:val="18"/>
          <w:szCs w:val="18"/>
          <w:lang w:val="en-US"/>
        </w:rPr>
        <w:t>t</w:t>
      </w:r>
      <w:r w:rsidR="00D34AC1">
        <w:rPr>
          <w:i/>
          <w:sz w:val="18"/>
          <w:szCs w:val="18"/>
          <w:lang w:val="en-US"/>
        </w:rPr>
        <w:t>i</w:t>
      </w:r>
      <w:r w:rsidR="002D5EB5">
        <w:rPr>
          <w:i/>
          <w:sz w:val="18"/>
          <w:szCs w:val="18"/>
          <w:lang w:val="en-US"/>
        </w:rPr>
        <w:t>ons of distance, neighborhood of zones and groups of spaceships.</w:t>
      </w:r>
    </w:p>
    <w:p w:rsidR="00082B9E" w:rsidRDefault="002D5EB5">
      <w:pPr>
        <w:numPr>
          <w:ilvl w:val="0"/>
          <w:numId w:val="3"/>
        </w:numPr>
        <w:spacing w:after="0"/>
        <w:ind w:hanging="359"/>
        <w:jc w:val="both"/>
      </w:pPr>
      <w:r>
        <w:rPr>
          <w:b/>
          <w:lang w:val="en-US"/>
        </w:rPr>
        <w:t>Inhabited planets</w:t>
      </w:r>
      <w:r w:rsidR="00A703A0">
        <w:t xml:space="preserve"> – </w:t>
      </w:r>
      <w:r>
        <w:rPr>
          <w:lang w:val="en-US"/>
        </w:rPr>
        <w:t>The spaceships are highly advised not to cause any disruption to the life in the Universe and so they cannot go through a zone containing a planet.</w:t>
      </w:r>
    </w:p>
    <w:p w:rsidR="00082B9E" w:rsidRDefault="002D5EB5">
      <w:pPr>
        <w:numPr>
          <w:ilvl w:val="0"/>
          <w:numId w:val="3"/>
        </w:numPr>
        <w:spacing w:after="0"/>
        <w:ind w:hanging="359"/>
        <w:jc w:val="both"/>
      </w:pPr>
      <w:r>
        <w:rPr>
          <w:b/>
          <w:lang w:val="en-US"/>
        </w:rPr>
        <w:t>Stars</w:t>
      </w:r>
      <w:r w:rsidR="00A703A0">
        <w:t xml:space="preserve"> – </w:t>
      </w:r>
      <w:r w:rsidR="00BA66A2">
        <w:rPr>
          <w:lang w:val="en-US"/>
        </w:rPr>
        <w:t>Even though the spaceships have enough nuclear energy to power their engines, whenever they are near (see below for exact definition of “near”) a star they can move twice as fast.</w:t>
      </w:r>
      <w:r w:rsidR="00A703A0">
        <w:t xml:space="preserve"> </w:t>
      </w:r>
      <w:r w:rsidR="00BA66A2">
        <w:rPr>
          <w:lang w:val="en-US"/>
        </w:rPr>
        <w:t>This applies to a group of spaceships as long as the last spaceship is affected by a star.</w:t>
      </w:r>
    </w:p>
    <w:p w:rsidR="00082B9E" w:rsidRDefault="00BA66A2">
      <w:pPr>
        <w:numPr>
          <w:ilvl w:val="0"/>
          <w:numId w:val="3"/>
        </w:numPr>
        <w:spacing w:after="0"/>
        <w:ind w:hanging="359"/>
        <w:jc w:val="both"/>
      </w:pPr>
      <w:r>
        <w:rPr>
          <w:b/>
          <w:lang w:val="en-US"/>
        </w:rPr>
        <w:t>Black holes</w:t>
      </w:r>
      <w:r w:rsidR="00A703A0">
        <w:rPr>
          <w:b/>
        </w:rPr>
        <w:t xml:space="preserve"> </w:t>
      </w:r>
      <w:r w:rsidR="00A703A0">
        <w:t xml:space="preserve">– </w:t>
      </w:r>
      <w:r w:rsidR="009F1141">
        <w:rPr>
          <w:lang w:val="en-US"/>
        </w:rPr>
        <w:t>The Cosmos can be quite a dangerous place at times. Whenever a spaceship is stuck in the gravi</w:t>
      </w:r>
      <w:r w:rsidR="00D34AC1">
        <w:rPr>
          <w:lang w:val="en-US"/>
        </w:rPr>
        <w:t>ta</w:t>
      </w:r>
      <w:r w:rsidR="009F1141">
        <w:rPr>
          <w:lang w:val="en-US"/>
        </w:rPr>
        <w:t>tional field of a black hole, it cannot move, nor escape through a teleport unless a group of spaceships rescues it (for how, see below)</w:t>
      </w:r>
    </w:p>
    <w:p w:rsidR="009F1141" w:rsidRPr="009F1141" w:rsidRDefault="009F1141" w:rsidP="009F1141">
      <w:pPr>
        <w:numPr>
          <w:ilvl w:val="0"/>
          <w:numId w:val="3"/>
        </w:numPr>
        <w:spacing w:after="0"/>
        <w:ind w:hanging="359"/>
        <w:jc w:val="both"/>
        <w:rPr>
          <w:color w:val="auto"/>
        </w:rPr>
      </w:pPr>
      <w:r w:rsidRPr="009F1141">
        <w:rPr>
          <w:b/>
          <w:color w:val="auto"/>
          <w:lang w:val="en-US"/>
        </w:rPr>
        <w:t>Teleports</w:t>
      </w:r>
      <w:r w:rsidR="00A703A0" w:rsidRPr="009F1141">
        <w:rPr>
          <w:b/>
          <w:color w:val="auto"/>
        </w:rPr>
        <w:t xml:space="preserve"> </w:t>
      </w:r>
      <w:r w:rsidR="00A703A0" w:rsidRPr="009F1141">
        <w:rPr>
          <w:color w:val="auto"/>
        </w:rPr>
        <w:t xml:space="preserve">– </w:t>
      </w:r>
      <w:r w:rsidRPr="009F1141">
        <w:rPr>
          <w:color w:val="auto"/>
          <w:lang w:val="en-US"/>
        </w:rPr>
        <w:t>Since 2323 a multitude of cosmic teleports have been installed and now the spaceships can use this teleport network to move faster. Of course, everything comes at a price – every</w:t>
      </w:r>
      <w:r w:rsidR="00D34AC1">
        <w:rPr>
          <w:color w:val="auto"/>
          <w:lang w:val="en-US"/>
        </w:rPr>
        <w:t xml:space="preserve"> </w:t>
      </w:r>
      <w:r w:rsidRPr="009F1141">
        <w:rPr>
          <w:color w:val="auto"/>
          <w:lang w:val="en-US"/>
        </w:rPr>
        <w:t xml:space="preserve">time a spaceship uses a teleport to move they have to pay a unit of gold. As the organizers are generous and want the finalists to get to the Milky Way as fast as possible, they have provided for the spaceships an initial amount of gold </w:t>
      </w:r>
      <w:r w:rsidRPr="009F1141">
        <w:rPr>
          <w:b/>
          <w:i/>
          <w:color w:val="auto"/>
          <w:lang w:val="en-US"/>
        </w:rPr>
        <w:t>G</w:t>
      </w:r>
      <w:r w:rsidRPr="009F1141">
        <w:rPr>
          <w:color w:val="auto"/>
          <w:lang w:val="en-US"/>
        </w:rPr>
        <w:t xml:space="preserve"> that they can use. Every additional unit of gold that the spaceships use must be gathered from</w:t>
      </w:r>
      <w:r>
        <w:rPr>
          <w:color w:val="auto"/>
          <w:lang w:val="en-US"/>
        </w:rPr>
        <w:t xml:space="preserve"> gold planets.</w:t>
      </w:r>
    </w:p>
    <w:p w:rsidR="00082B9E" w:rsidRPr="009F1141" w:rsidRDefault="009F1141" w:rsidP="009F1141">
      <w:pPr>
        <w:numPr>
          <w:ilvl w:val="0"/>
          <w:numId w:val="3"/>
        </w:numPr>
        <w:spacing w:after="0"/>
        <w:ind w:hanging="359"/>
        <w:jc w:val="both"/>
        <w:rPr>
          <w:color w:val="auto"/>
        </w:rPr>
      </w:pPr>
      <w:r>
        <w:rPr>
          <w:b/>
          <w:color w:val="auto"/>
          <w:lang w:val="en-US"/>
        </w:rPr>
        <w:t>Gold planets</w:t>
      </w:r>
      <w:r w:rsidR="00A703A0" w:rsidRPr="009F1141">
        <w:rPr>
          <w:color w:val="auto"/>
        </w:rPr>
        <w:t xml:space="preserve"> – </w:t>
      </w:r>
      <w:r w:rsidR="000135F6">
        <w:rPr>
          <w:color w:val="auto"/>
          <w:lang w:val="en-US"/>
        </w:rPr>
        <w:t>Each such planet has a finite amount of gold that the finalists can extract.</w:t>
      </w:r>
      <w:r w:rsidR="00A703A0" w:rsidRPr="009F1141">
        <w:rPr>
          <w:color w:val="auto"/>
        </w:rPr>
        <w:t xml:space="preserve"> </w:t>
      </w:r>
      <w:r w:rsidR="008D0B24">
        <w:rPr>
          <w:color w:val="auto"/>
          <w:lang w:val="en-US"/>
        </w:rPr>
        <w:t>To extract one unit of gold, a spaceship has to be on the cell of the gold planet. Once a gold planet</w:t>
      </w:r>
      <w:r w:rsidR="005E3848">
        <w:rPr>
          <w:color w:val="auto"/>
          <w:lang w:val="en-US"/>
        </w:rPr>
        <w:t>’s</w:t>
      </w:r>
      <w:r w:rsidR="008D0B24">
        <w:rPr>
          <w:color w:val="auto"/>
          <w:lang w:val="en-US"/>
        </w:rPr>
        <w:t xml:space="preserve"> resources have been depleted, they are never renewed.</w:t>
      </w:r>
    </w:p>
    <w:p w:rsidR="00C50801" w:rsidRPr="009F167D" w:rsidRDefault="00DA5220" w:rsidP="009F167D">
      <w:pPr>
        <w:numPr>
          <w:ilvl w:val="0"/>
          <w:numId w:val="3"/>
        </w:numPr>
        <w:spacing w:after="0"/>
        <w:ind w:hanging="359"/>
        <w:jc w:val="both"/>
      </w:pPr>
      <w:r>
        <w:rPr>
          <w:b/>
          <w:lang w:val="en-US"/>
        </w:rPr>
        <w:t>Dark matter areas</w:t>
      </w:r>
      <w:r w:rsidR="00A703A0">
        <w:rPr>
          <w:b/>
        </w:rPr>
        <w:t xml:space="preserve"> –</w:t>
      </w:r>
      <w:r w:rsidR="00A703A0">
        <w:t xml:space="preserve"> </w:t>
      </w:r>
      <w:r>
        <w:rPr>
          <w:lang w:val="en-US"/>
        </w:rPr>
        <w:t xml:space="preserve">Such an area is a set of zones, such that there is a path </w:t>
      </w:r>
      <w:r w:rsidR="009F167D">
        <w:rPr>
          <w:lang w:val="en-US"/>
        </w:rPr>
        <w:t>between</w:t>
      </w:r>
      <w:r>
        <w:rPr>
          <w:lang w:val="en-US"/>
        </w:rPr>
        <w:t xml:space="preserve"> any two zones </w:t>
      </w:r>
      <w:r w:rsidR="009F167D">
        <w:rPr>
          <w:lang w:val="en-US"/>
        </w:rPr>
        <w:t>in the set. Each dark matter area has at least one teleport and additionally, all the teleports in dark matter areas are free (i.e. they don’t cost any gold). A group of spaceships can get out of a dark matter area only if its size is more than 1 (for the sake of this problem, one spaceship is a considered a group of size 1)</w:t>
      </w:r>
      <w:r w:rsidR="009F167D">
        <w:rPr>
          <w:i/>
          <w:lang w:val="en-US"/>
        </w:rPr>
        <w:t>. This means that the only way for a single spaceship to leave the dark matter area is by teleportation.</w:t>
      </w:r>
      <w:r w:rsidR="009F167D">
        <w:t xml:space="preserve"> </w:t>
      </w:r>
    </w:p>
    <w:p w:rsidR="009F167D" w:rsidRDefault="009F167D" w:rsidP="009F167D">
      <w:pPr>
        <w:spacing w:after="0"/>
        <w:ind w:left="1080"/>
        <w:jc w:val="both"/>
      </w:pPr>
    </w:p>
    <w:p w:rsidR="00082B9E" w:rsidRPr="009F167D" w:rsidRDefault="009F167D">
      <w:pPr>
        <w:spacing w:after="0"/>
        <w:jc w:val="both"/>
        <w:rPr>
          <w:lang w:val="en-US"/>
        </w:rPr>
      </w:pPr>
      <w:r>
        <w:rPr>
          <w:lang w:val="en-US"/>
        </w:rPr>
        <w:t xml:space="preserve">Your task is to help the future organizers of the </w:t>
      </w:r>
      <w:proofErr w:type="spellStart"/>
      <w:r>
        <w:rPr>
          <w:lang w:val="en-US"/>
        </w:rPr>
        <w:t>CodeIT</w:t>
      </w:r>
      <w:proofErr w:type="spellEnd"/>
      <w:r>
        <w:rPr>
          <w:lang w:val="en-US"/>
        </w:rPr>
        <w:t xml:space="preserve"> tournament by writing a program </w:t>
      </w:r>
      <w:r w:rsidR="00A703A0">
        <w:rPr>
          <w:b/>
        </w:rPr>
        <w:t>cosmos</w:t>
      </w:r>
      <w:r w:rsidR="00A703A0">
        <w:t xml:space="preserve">, </w:t>
      </w:r>
      <w:r>
        <w:rPr>
          <w:lang w:val="en-US"/>
        </w:rPr>
        <w:t>which helps the nonhumans reach the Milky Way.</w:t>
      </w:r>
    </w:p>
    <w:p w:rsidR="00082B9E" w:rsidRDefault="00A703A0">
      <w:pPr>
        <w:spacing w:after="0"/>
        <w:jc w:val="both"/>
      </w:pPr>
      <w:r>
        <w:t xml:space="preserve"> </w:t>
      </w:r>
    </w:p>
    <w:p w:rsidR="008D0B24" w:rsidRPr="008D0B24" w:rsidRDefault="000135F6">
      <w:pPr>
        <w:jc w:val="both"/>
        <w:rPr>
          <w:rFonts w:ascii="Cambria" w:eastAsia="Cambria" w:hAnsi="Cambria" w:cs="Cambria"/>
          <w:b/>
          <w:color w:val="0F243E"/>
          <w:sz w:val="28"/>
          <w:lang w:val="en-US"/>
        </w:rPr>
      </w:pPr>
      <w:r>
        <w:rPr>
          <w:rFonts w:ascii="Cambria" w:eastAsia="Cambria" w:hAnsi="Cambria" w:cs="Cambria"/>
          <w:b/>
          <w:color w:val="0F243E"/>
          <w:sz w:val="28"/>
          <w:lang w:val="en-US"/>
        </w:rPr>
        <w:t>Clarif</w:t>
      </w:r>
      <w:r w:rsidR="005E3848">
        <w:rPr>
          <w:rFonts w:ascii="Cambria" w:eastAsia="Cambria" w:hAnsi="Cambria" w:cs="Cambria"/>
          <w:b/>
          <w:color w:val="0F243E"/>
          <w:sz w:val="28"/>
          <w:lang w:val="en-US"/>
        </w:rPr>
        <w:t>i</w:t>
      </w:r>
      <w:r>
        <w:rPr>
          <w:rFonts w:ascii="Cambria" w:eastAsia="Cambria" w:hAnsi="Cambria" w:cs="Cambria"/>
          <w:b/>
          <w:color w:val="0F243E"/>
          <w:sz w:val="28"/>
          <w:lang w:val="en-US"/>
        </w:rPr>
        <w:t>cations</w:t>
      </w:r>
      <w:r w:rsidR="00A703A0">
        <w:rPr>
          <w:rFonts w:ascii="Cambria" w:eastAsia="Cambria" w:hAnsi="Cambria" w:cs="Cambria"/>
          <w:b/>
          <w:color w:val="0F243E"/>
          <w:sz w:val="28"/>
        </w:rPr>
        <w:t>:</w:t>
      </w:r>
    </w:p>
    <w:p w:rsidR="00082B9E" w:rsidRPr="008D0B24" w:rsidRDefault="008D0B24">
      <w:pPr>
        <w:jc w:val="both"/>
        <w:rPr>
          <w:lang w:val="en-US"/>
        </w:rPr>
      </w:pPr>
      <w:r>
        <w:rPr>
          <w:color w:val="333333"/>
          <w:lang w:val="en-US"/>
        </w:rPr>
        <w:t xml:space="preserve">All the distances on the map are Manhattan ones, i.e. </w:t>
      </w:r>
      <w:proofErr w:type="spellStart"/>
      <w:proofErr w:type="gramStart"/>
      <w:r>
        <w:rPr>
          <w:color w:val="333333"/>
          <w:lang w:val="en-US"/>
        </w:rPr>
        <w:t>dist</w:t>
      </w:r>
      <w:proofErr w:type="spellEnd"/>
      <w:r>
        <w:rPr>
          <w:color w:val="333333"/>
          <w:lang w:val="en-US"/>
        </w:rPr>
        <w:t>(</w:t>
      </w:r>
      <w:proofErr w:type="gramEnd"/>
      <w:r>
        <w:rPr>
          <w:color w:val="333333"/>
          <w:lang w:val="en-US"/>
        </w:rPr>
        <w:t>A,B) = |x(A) – x(B)| + |y(A) – y(B)|.</w:t>
      </w:r>
      <w:r w:rsidR="00A7014A">
        <w:rPr>
          <w:color w:val="333333"/>
          <w:lang w:val="en-US"/>
        </w:rPr>
        <w:t xml:space="preserve"> Two cells are considered neighboring if their distance is 1.</w:t>
      </w:r>
    </w:p>
    <w:p w:rsidR="00082B9E" w:rsidRPr="0083388A" w:rsidRDefault="00FB5A69">
      <w:pPr>
        <w:jc w:val="both"/>
        <w:rPr>
          <w:lang w:val="en-US"/>
        </w:rPr>
      </w:pPr>
      <w:r>
        <w:rPr>
          <w:b/>
          <w:lang w:val="en-US"/>
        </w:rPr>
        <w:t>Spaceship movement</w:t>
      </w:r>
      <w:r w:rsidR="00A703A0">
        <w:rPr>
          <w:b/>
        </w:rPr>
        <w:t>:</w:t>
      </w:r>
      <w:r w:rsidR="00A703A0">
        <w:t xml:space="preserve"> </w:t>
      </w:r>
      <w:r>
        <w:rPr>
          <w:lang w:val="en-US"/>
        </w:rPr>
        <w:t xml:space="preserve">The spaceships move in groups, </w:t>
      </w:r>
      <w:r w:rsidRPr="00FB5A69">
        <w:rPr>
          <w:b/>
          <w:lang w:val="en-US"/>
        </w:rPr>
        <w:t xml:space="preserve">group being defined </w:t>
      </w:r>
      <w:r>
        <w:rPr>
          <w:lang w:val="en-US"/>
        </w:rPr>
        <w:t xml:space="preserve">as a set of ships </w:t>
      </w:r>
      <w:proofErr w:type="gramStart"/>
      <w:r>
        <w:rPr>
          <w:lang w:val="en-US"/>
        </w:rPr>
        <w:t>occupying  neighboring</w:t>
      </w:r>
      <w:proofErr w:type="gramEnd"/>
      <w:r>
        <w:rPr>
          <w:lang w:val="en-US"/>
        </w:rPr>
        <w:t xml:space="preserve"> cells all with equal x or y coordinates, such that each of those cells contains a spaceship</w:t>
      </w:r>
      <w:r w:rsidR="001D0729">
        <w:rPr>
          <w:lang w:val="en-US"/>
        </w:rPr>
        <w:t xml:space="preserve"> that is a part of the group</w:t>
      </w:r>
      <w:r>
        <w:rPr>
          <w:lang w:val="en-US"/>
        </w:rPr>
        <w:t>. (</w:t>
      </w:r>
      <w:proofErr w:type="gramStart"/>
      <w:r>
        <w:rPr>
          <w:lang w:val="en-US"/>
        </w:rPr>
        <w:t>i.e</w:t>
      </w:r>
      <w:proofErr w:type="gramEnd"/>
      <w:r>
        <w:rPr>
          <w:lang w:val="en-US"/>
        </w:rPr>
        <w:t>. a gr</w:t>
      </w:r>
      <w:r w:rsidR="0083388A">
        <w:rPr>
          <w:lang w:val="en-US"/>
        </w:rPr>
        <w:t>oup is a row / column segment ). Any set of spaceships satisfying this definition is considered a spaceship group (e.g. you are not tied to moving all 5 spaceships in a row, but may move only the first two as a separate group). A group is defined by the coordinates of the spaceships on its two endpoints (or in case of a group of size 1 – the coordinates of the spaceship twice)</w:t>
      </w:r>
      <w:r w:rsidR="00984DF4">
        <w:rPr>
          <w:lang w:val="en-US"/>
        </w:rPr>
        <w:t>.</w:t>
      </w:r>
    </w:p>
    <w:p w:rsidR="00082B9E" w:rsidRDefault="00984DF4" w:rsidP="00984DF4">
      <w:pPr>
        <w:jc w:val="both"/>
        <w:rPr>
          <w:lang w:val="en-US"/>
        </w:rPr>
      </w:pPr>
      <w:r>
        <w:rPr>
          <w:lang w:val="en-US"/>
        </w:rPr>
        <w:t xml:space="preserve">All spaceship groups can move simultaneously a distance of 1 zone in each of the four directions (north, south, east, west), the only exception being when the </w:t>
      </w:r>
      <w:r w:rsidRPr="00984DF4">
        <w:rPr>
          <w:b/>
          <w:lang w:val="en-US"/>
        </w:rPr>
        <w:t>last</w:t>
      </w:r>
      <w:r>
        <w:rPr>
          <w:b/>
          <w:lang w:val="en-US"/>
        </w:rPr>
        <w:t xml:space="preserve"> </w:t>
      </w:r>
      <w:r>
        <w:rPr>
          <w:lang w:val="en-US"/>
        </w:rPr>
        <w:t xml:space="preserve">spaceship of the group is affected by a star. Then, the group can move a distance of 1 </w:t>
      </w:r>
      <w:proofErr w:type="gramStart"/>
      <w:r>
        <w:rPr>
          <w:lang w:val="en-US"/>
        </w:rPr>
        <w:t>zones</w:t>
      </w:r>
      <w:proofErr w:type="gramEnd"/>
      <w:r>
        <w:rPr>
          <w:lang w:val="en-US"/>
        </w:rPr>
        <w:t xml:space="preserve"> at a time.</w:t>
      </w:r>
    </w:p>
    <w:p w:rsidR="00984DF4" w:rsidRDefault="00984DF4" w:rsidP="00984DF4">
      <w:pPr>
        <w:jc w:val="both"/>
        <w:rPr>
          <w:lang w:val="en-US"/>
        </w:rPr>
      </w:pPr>
      <w:r>
        <w:rPr>
          <w:lang w:val="en-US"/>
        </w:rPr>
        <w:t>How a star affects the movement of a group is only reduced to how the star affects the last spaceship of the group.</w:t>
      </w:r>
    </w:p>
    <w:p w:rsidR="0032503D" w:rsidRDefault="00984DF4" w:rsidP="006B44DA">
      <w:pPr>
        <w:jc w:val="both"/>
      </w:pPr>
      <w:r>
        <w:rPr>
          <w:lang w:val="en-US"/>
        </w:rPr>
        <w:t>A spaceship can escape the gravitational field of a black hole only if it is a part of a group which has a last spaceship not being frozen by a black hole</w:t>
      </w:r>
      <w:r w:rsidR="006B44DA">
        <w:rPr>
          <w:lang w:val="en-US"/>
        </w:rPr>
        <w:t>. Respectively, if the last spaceship of any group is within the range of a black hole, the group as a whole would be unable to move.</w:t>
      </w:r>
    </w:p>
    <w:p w:rsidR="001F0D23" w:rsidRDefault="001F0D23">
      <w:pPr>
        <w:jc w:val="both"/>
        <w:rPr>
          <w:lang w:val="en-US"/>
        </w:rPr>
      </w:pPr>
      <w:r>
        <w:rPr>
          <w:b/>
          <w:lang w:val="en-US"/>
        </w:rPr>
        <w:t>Teleportation</w:t>
      </w:r>
      <w:r w:rsidR="00A703A0">
        <w:rPr>
          <w:b/>
        </w:rPr>
        <w:t>:</w:t>
      </w:r>
      <w:r w:rsidR="00A703A0">
        <w:t xml:space="preserve"> </w:t>
      </w:r>
      <w:r>
        <w:rPr>
          <w:lang w:val="en-US"/>
        </w:rPr>
        <w:t xml:space="preserve">A teleport can be used by the first spaceship of the group. When a group </w:t>
      </w:r>
      <w:proofErr w:type="gramStart"/>
      <w:r>
        <w:rPr>
          <w:lang w:val="en-US"/>
        </w:rPr>
        <w:t>Is</w:t>
      </w:r>
      <w:proofErr w:type="gramEnd"/>
      <w:r>
        <w:rPr>
          <w:lang w:val="en-US"/>
        </w:rPr>
        <w:t xml:space="preserve"> teleported all the spaceships move to the location of the matching teleport on the map. Throughout this process, the distance of each ship of the group to the teleports is conserved (i.e. the first ship after teleportation is on the matching teleport), but the direction is reversed (i.e. the spaceship that was south of the first, is now north of it). </w:t>
      </w:r>
    </w:p>
    <w:p w:rsidR="00082B9E" w:rsidRPr="001F0D23" w:rsidRDefault="001F0D23">
      <w:pPr>
        <w:jc w:val="both"/>
        <w:rPr>
          <w:lang w:val="en-US"/>
        </w:rPr>
      </w:pPr>
      <w:r>
        <w:rPr>
          <w:b/>
          <w:lang w:val="en-US"/>
        </w:rPr>
        <w:t>No spaceship can enter</w:t>
      </w:r>
      <w:r w:rsidR="00A703A0">
        <w:rPr>
          <w:b/>
        </w:rPr>
        <w:t xml:space="preserve"> </w:t>
      </w:r>
      <w:r>
        <w:rPr>
          <w:b/>
          <w:lang w:val="en-US"/>
        </w:rPr>
        <w:t xml:space="preserve">zones </w:t>
      </w:r>
      <w:r>
        <w:rPr>
          <w:lang w:val="en-US"/>
        </w:rPr>
        <w:t>with inhabited planets</w:t>
      </w:r>
      <w:r w:rsidR="00A703A0">
        <w:t xml:space="preserve">, </w:t>
      </w:r>
      <w:r>
        <w:rPr>
          <w:lang w:val="en-US"/>
        </w:rPr>
        <w:t>stars</w:t>
      </w:r>
      <w:r w:rsidR="00A703A0">
        <w:t xml:space="preserve">, </w:t>
      </w:r>
      <w:r>
        <w:rPr>
          <w:lang w:val="en-US"/>
        </w:rPr>
        <w:t>black holes</w:t>
      </w:r>
      <w:r w:rsidR="00A703A0">
        <w:t xml:space="preserve"> </w:t>
      </w:r>
      <w:r>
        <w:rPr>
          <w:lang w:val="en-US"/>
        </w:rPr>
        <w:t>or other spaceships</w:t>
      </w:r>
      <w:r w:rsidR="00A703A0">
        <w:t xml:space="preserve">, </w:t>
      </w:r>
      <w:r>
        <w:rPr>
          <w:lang w:val="en-US"/>
        </w:rPr>
        <w:t>nor can they go outside of the map</w:t>
      </w:r>
      <w:r w:rsidR="00A703A0">
        <w:t xml:space="preserve">. </w:t>
      </w:r>
      <w:r>
        <w:rPr>
          <w:b/>
          <w:lang w:val="en-US"/>
        </w:rPr>
        <w:t>The only exception is when a spaceship</w:t>
      </w:r>
      <w:r w:rsidR="00A703A0">
        <w:t xml:space="preserve"> </w:t>
      </w:r>
      <w:r>
        <w:rPr>
          <w:lang w:val="en-US"/>
        </w:rPr>
        <w:t>is when a spaceship flies over such a zone (i.e. is moving 2 units and goes above a zone containing a planet)</w:t>
      </w:r>
      <w:r w:rsidR="00C02661">
        <w:rPr>
          <w:lang w:val="en-US"/>
        </w:rPr>
        <w:t>.</w:t>
      </w:r>
    </w:p>
    <w:p w:rsidR="00082B9E" w:rsidRPr="00C02661" w:rsidRDefault="00C02661">
      <w:pPr>
        <w:jc w:val="both"/>
        <w:rPr>
          <w:lang w:val="en-US"/>
        </w:rPr>
      </w:pPr>
      <w:r>
        <w:rPr>
          <w:lang w:val="en-US"/>
        </w:rPr>
        <w:t>For more info, please see the example test case.</w:t>
      </w:r>
    </w:p>
    <w:p w:rsidR="00082B9E" w:rsidRDefault="001F0D23">
      <w:pPr>
        <w:pStyle w:val="Heading1"/>
        <w:spacing w:line="360" w:lineRule="auto"/>
        <w:rPr>
          <w:color w:val="0F243E"/>
          <w:lang w:val="en-US"/>
        </w:rPr>
      </w:pPr>
      <w:r>
        <w:rPr>
          <w:color w:val="0F243E"/>
          <w:lang w:val="en-US"/>
        </w:rPr>
        <w:t>Input</w:t>
      </w:r>
      <w:r w:rsidR="00A703A0">
        <w:rPr>
          <w:color w:val="0F243E"/>
        </w:rPr>
        <w:t>:</w:t>
      </w:r>
    </w:p>
    <w:p w:rsidR="00082B9E" w:rsidRPr="00C02661" w:rsidRDefault="00C02661" w:rsidP="00C02661">
      <w:pPr>
        <w:rPr>
          <w:lang w:val="en-US"/>
        </w:rPr>
      </w:pPr>
      <w:r>
        <w:rPr>
          <w:lang w:val="en-US"/>
        </w:rPr>
        <w:t xml:space="preserve">On the first line of the input file </w:t>
      </w:r>
      <w:r w:rsidRPr="00C02661">
        <w:rPr>
          <w:b/>
          <w:i/>
          <w:lang w:val="en-US"/>
        </w:rPr>
        <w:t>cosmos.in</w:t>
      </w:r>
      <w:r>
        <w:rPr>
          <w:b/>
          <w:i/>
          <w:lang w:val="en-US"/>
        </w:rPr>
        <w:t xml:space="preserve"> </w:t>
      </w:r>
      <w:r>
        <w:rPr>
          <w:lang w:val="en-US"/>
        </w:rPr>
        <w:t xml:space="preserve">will be three whole numbers – </w:t>
      </w:r>
      <w:r w:rsidRPr="00C02661">
        <w:rPr>
          <w:b/>
          <w:i/>
          <w:lang w:val="en-US"/>
        </w:rPr>
        <w:t>R</w:t>
      </w:r>
      <w:r>
        <w:rPr>
          <w:b/>
          <w:i/>
          <w:lang w:val="en-US"/>
        </w:rPr>
        <w:t xml:space="preserve"> </w:t>
      </w:r>
      <w:r w:rsidRPr="00C02661">
        <w:rPr>
          <w:lang w:val="en-US"/>
        </w:rPr>
        <w:t>(rows)</w:t>
      </w:r>
      <w:r w:rsidRPr="00C02661">
        <w:rPr>
          <w:b/>
          <w:i/>
          <w:lang w:val="en-US"/>
        </w:rPr>
        <w:t>, C</w:t>
      </w:r>
      <w:r>
        <w:rPr>
          <w:b/>
          <w:i/>
          <w:lang w:val="en-US"/>
        </w:rPr>
        <w:t xml:space="preserve"> </w:t>
      </w:r>
      <w:r>
        <w:rPr>
          <w:lang w:val="en-US"/>
        </w:rPr>
        <w:t>(columns)</w:t>
      </w:r>
      <w:r w:rsidRPr="00C02661">
        <w:rPr>
          <w:b/>
          <w:i/>
          <w:lang w:val="en-US"/>
        </w:rPr>
        <w:t>, G</w:t>
      </w:r>
      <w:r>
        <w:rPr>
          <w:b/>
          <w:i/>
          <w:lang w:val="en-US"/>
        </w:rPr>
        <w:t xml:space="preserve"> </w:t>
      </w:r>
      <w:r w:rsidRPr="00C02661">
        <w:rPr>
          <w:lang w:val="en-US"/>
        </w:rPr>
        <w:t>(initial amount of gold)</w:t>
      </w:r>
      <w:r>
        <w:rPr>
          <w:lang w:val="en-US"/>
        </w:rPr>
        <w:t xml:space="preserve">. </w:t>
      </w:r>
      <w:r w:rsidRPr="00C02661">
        <w:rPr>
          <w:b/>
          <w:i/>
          <w:lang w:val="en-US"/>
        </w:rPr>
        <w:t>R</w:t>
      </w:r>
      <w:r>
        <w:rPr>
          <w:lang w:val="en-US"/>
        </w:rPr>
        <w:t xml:space="preserve"> rows follow, each containing </w:t>
      </w:r>
      <w:r w:rsidRPr="00C02661">
        <w:rPr>
          <w:b/>
          <w:i/>
          <w:lang w:val="en-US"/>
        </w:rPr>
        <w:t>C</w:t>
      </w:r>
      <w:r>
        <w:rPr>
          <w:lang w:val="en-US"/>
        </w:rPr>
        <w:t xml:space="preserve"> characters, each of which is one of: </w:t>
      </w:r>
    </w:p>
    <w:p w:rsidR="00082B9E" w:rsidRDefault="00A703A0">
      <w:pPr>
        <w:numPr>
          <w:ilvl w:val="0"/>
          <w:numId w:val="5"/>
        </w:numPr>
        <w:spacing w:after="0"/>
        <w:ind w:hanging="359"/>
        <w:jc w:val="both"/>
      </w:pPr>
      <w:r>
        <w:t>“</w:t>
      </w:r>
      <w:r>
        <w:rPr>
          <w:rFonts w:ascii="Courier New" w:eastAsia="Courier New" w:hAnsi="Courier New" w:cs="Courier New"/>
        </w:rPr>
        <w:t>-</w:t>
      </w:r>
      <w:r w:rsidR="00C02661">
        <w:t xml:space="preserve">“ – </w:t>
      </w:r>
      <w:r w:rsidR="00C02661">
        <w:rPr>
          <w:lang w:val="en-US"/>
        </w:rPr>
        <w:t>empty space</w:t>
      </w:r>
      <w:r>
        <w:t>,</w:t>
      </w:r>
    </w:p>
    <w:p w:rsidR="00082B9E" w:rsidRDefault="00C02661">
      <w:pPr>
        <w:numPr>
          <w:ilvl w:val="0"/>
          <w:numId w:val="5"/>
        </w:numPr>
        <w:spacing w:after="0"/>
        <w:ind w:hanging="359"/>
        <w:jc w:val="both"/>
      </w:pPr>
      <w:r>
        <w:rPr>
          <w:lang w:val="en-US"/>
        </w:rPr>
        <w:t>Digit</w:t>
      </w:r>
      <w:r w:rsidR="00A703A0">
        <w:t xml:space="preserve"> </w:t>
      </w:r>
      <w:r>
        <w:rPr>
          <w:lang w:val="en-US"/>
        </w:rPr>
        <w:t>from</w:t>
      </w:r>
      <w:r w:rsidR="00A703A0">
        <w:t xml:space="preserve"> </w:t>
      </w:r>
      <w:r w:rsidR="00A703A0">
        <w:rPr>
          <w:rFonts w:ascii="Courier New" w:eastAsia="Courier New" w:hAnsi="Courier New" w:cs="Courier New"/>
        </w:rPr>
        <w:t>1</w:t>
      </w:r>
      <w:r w:rsidR="00A703A0">
        <w:t xml:space="preserve"> </w:t>
      </w:r>
      <w:r>
        <w:rPr>
          <w:lang w:val="en-US"/>
        </w:rPr>
        <w:t>to</w:t>
      </w:r>
      <w:r w:rsidR="00A703A0">
        <w:t xml:space="preserve"> </w:t>
      </w:r>
      <w:r w:rsidR="00A703A0">
        <w:rPr>
          <w:rFonts w:ascii="Courier New" w:eastAsia="Courier New" w:hAnsi="Courier New" w:cs="Courier New"/>
        </w:rPr>
        <w:t>9</w:t>
      </w:r>
      <w:r w:rsidR="00A703A0">
        <w:t xml:space="preserve"> – </w:t>
      </w:r>
      <w:r>
        <w:rPr>
          <w:lang w:val="en-US"/>
        </w:rPr>
        <w:t>a gold planet with the respective amount of gold on it</w:t>
      </w:r>
    </w:p>
    <w:p w:rsidR="00082B9E" w:rsidRDefault="00A703A0">
      <w:pPr>
        <w:numPr>
          <w:ilvl w:val="0"/>
          <w:numId w:val="5"/>
        </w:numPr>
        <w:spacing w:after="0"/>
        <w:ind w:hanging="359"/>
        <w:jc w:val="both"/>
      </w:pPr>
      <w:r>
        <w:t>“</w:t>
      </w:r>
      <w:r>
        <w:rPr>
          <w:rFonts w:ascii="Courier New" w:eastAsia="Courier New" w:hAnsi="Courier New" w:cs="Courier New"/>
        </w:rPr>
        <w:t>t</w:t>
      </w:r>
      <w:r>
        <w:t xml:space="preserve">” – </w:t>
      </w:r>
      <w:r w:rsidR="00C02661">
        <w:rPr>
          <w:lang w:val="en-US"/>
        </w:rPr>
        <w:t>a teleport</w:t>
      </w:r>
      <w:r>
        <w:t>,</w:t>
      </w:r>
    </w:p>
    <w:p w:rsidR="00082B9E" w:rsidRDefault="00A703A0">
      <w:pPr>
        <w:numPr>
          <w:ilvl w:val="0"/>
          <w:numId w:val="5"/>
        </w:numPr>
        <w:spacing w:after="0"/>
        <w:ind w:hanging="359"/>
        <w:jc w:val="both"/>
      </w:pPr>
      <w:r>
        <w:t>“</w:t>
      </w:r>
      <w:r>
        <w:rPr>
          <w:rFonts w:ascii="Courier New" w:eastAsia="Courier New" w:hAnsi="Courier New" w:cs="Courier New"/>
        </w:rPr>
        <w:t>b</w:t>
      </w:r>
      <w:r>
        <w:t>” –</w:t>
      </w:r>
      <w:r w:rsidR="00C02661">
        <w:rPr>
          <w:lang w:val="en-US"/>
        </w:rPr>
        <w:t xml:space="preserve"> a black hole</w:t>
      </w:r>
      <w:r>
        <w:t>,</w:t>
      </w:r>
    </w:p>
    <w:p w:rsidR="00082B9E" w:rsidRDefault="00A703A0">
      <w:pPr>
        <w:numPr>
          <w:ilvl w:val="0"/>
          <w:numId w:val="5"/>
        </w:numPr>
        <w:spacing w:after="0"/>
        <w:ind w:hanging="359"/>
        <w:jc w:val="both"/>
      </w:pPr>
      <w:r>
        <w:lastRenderedPageBreak/>
        <w:t>“</w:t>
      </w:r>
      <w:r>
        <w:rPr>
          <w:rFonts w:ascii="Courier New" w:eastAsia="Courier New" w:hAnsi="Courier New" w:cs="Courier New"/>
        </w:rPr>
        <w:t>s</w:t>
      </w:r>
      <w:r>
        <w:t xml:space="preserve">” – </w:t>
      </w:r>
      <w:r w:rsidR="00C02661">
        <w:rPr>
          <w:lang w:val="en-US"/>
        </w:rPr>
        <w:t>a star</w:t>
      </w:r>
      <w:r>
        <w:t>,</w:t>
      </w:r>
    </w:p>
    <w:p w:rsidR="00082B9E" w:rsidRDefault="00A703A0">
      <w:pPr>
        <w:numPr>
          <w:ilvl w:val="0"/>
          <w:numId w:val="5"/>
        </w:numPr>
        <w:spacing w:after="0"/>
        <w:ind w:hanging="359"/>
        <w:jc w:val="both"/>
      </w:pPr>
      <w:r>
        <w:t>“</w:t>
      </w:r>
      <w:r>
        <w:rPr>
          <w:rFonts w:ascii="Courier New" w:eastAsia="Courier New" w:hAnsi="Courier New" w:cs="Courier New"/>
        </w:rPr>
        <w:t>p</w:t>
      </w:r>
      <w:r>
        <w:t>” –</w:t>
      </w:r>
      <w:r w:rsidR="00C02661">
        <w:rPr>
          <w:lang w:val="en-US"/>
        </w:rPr>
        <w:t xml:space="preserve"> a planet</w:t>
      </w:r>
      <w:r>
        <w:t>,</w:t>
      </w:r>
    </w:p>
    <w:p w:rsidR="00082B9E" w:rsidRPr="007C68AC" w:rsidRDefault="00A703A0">
      <w:pPr>
        <w:numPr>
          <w:ilvl w:val="0"/>
          <w:numId w:val="5"/>
        </w:numPr>
        <w:ind w:hanging="359"/>
        <w:jc w:val="both"/>
      </w:pPr>
      <w:r>
        <w:t>“</w:t>
      </w:r>
      <w:r>
        <w:rPr>
          <w:rFonts w:ascii="Courier New" w:eastAsia="Courier New" w:hAnsi="Courier New" w:cs="Courier New"/>
        </w:rPr>
        <w:t>h</w:t>
      </w:r>
      <w:r>
        <w:t xml:space="preserve">” – </w:t>
      </w:r>
      <w:r w:rsidR="00C02661">
        <w:rPr>
          <w:lang w:val="en-US"/>
        </w:rPr>
        <w:t>nonhuman spaceship</w:t>
      </w:r>
      <w:r>
        <w:t>.</w:t>
      </w:r>
    </w:p>
    <w:p w:rsidR="007C68AC" w:rsidRDefault="007C68AC" w:rsidP="007C68AC">
      <w:pPr>
        <w:jc w:val="both"/>
      </w:pPr>
      <w:r>
        <w:rPr>
          <w:lang w:val="en-US"/>
        </w:rPr>
        <w:t>The dark matter areas are signified by having the corresponding character for each of the above objects transformed as if by pressing the Shift button. For example, a teleport in a dark matter area would be “T”, a star – “S”, a gold planet with three units of gold – (Shift ) + “3” = “#”, etc.</w:t>
      </w:r>
    </w:p>
    <w:p w:rsidR="00082B9E" w:rsidRDefault="007C68AC" w:rsidP="00CC0035">
      <w:pPr>
        <w:jc w:val="both"/>
      </w:pPr>
      <w:r>
        <w:rPr>
          <w:lang w:val="en-US"/>
        </w:rPr>
        <w:t xml:space="preserve">4 integers follow – </w:t>
      </w:r>
      <w:r w:rsidRPr="007C68AC">
        <w:rPr>
          <w:b/>
          <w:i/>
          <w:lang w:val="en-US"/>
        </w:rPr>
        <w:t>X, Y, W, Z</w:t>
      </w:r>
      <w:r>
        <w:rPr>
          <w:lang w:val="en-US"/>
        </w:rPr>
        <w:t xml:space="preserve"> - the coordinates of the upper left and lower right corner of the rectangular (since 2893) Milky Way</w:t>
      </w:r>
      <w:r w:rsidR="00CC0035">
        <w:rPr>
          <w:lang w:val="en-US"/>
        </w:rPr>
        <w:t>. Each spaceship that is within the boundaries of this rectangle after the journey is considered successful.</w:t>
      </w:r>
    </w:p>
    <w:p w:rsidR="00082B9E" w:rsidRPr="00E91392" w:rsidRDefault="00A703A0">
      <w:pPr>
        <w:jc w:val="both"/>
        <w:rPr>
          <w:lang w:val="en-US"/>
        </w:rPr>
      </w:pPr>
      <w:r>
        <w:t xml:space="preserve"> </w:t>
      </w:r>
      <w:r>
        <w:rPr>
          <w:i/>
        </w:rPr>
        <w:t>K</w:t>
      </w:r>
      <w:r>
        <w:t xml:space="preserve">/2 </w:t>
      </w:r>
      <w:r w:rsidR="00CC0035">
        <w:rPr>
          <w:lang w:val="en-US"/>
        </w:rPr>
        <w:t>lines follow</w:t>
      </w:r>
      <w:r>
        <w:t xml:space="preserve">, </w:t>
      </w:r>
      <w:r>
        <w:rPr>
          <w:b/>
          <w:i/>
        </w:rPr>
        <w:t>K</w:t>
      </w:r>
      <w:r>
        <w:t xml:space="preserve"> </w:t>
      </w:r>
      <w:r w:rsidR="00E91392">
        <w:rPr>
          <w:lang w:val="en-US"/>
        </w:rPr>
        <w:t>being the number of teleports on the map</w:t>
      </w:r>
      <w:r>
        <w:t xml:space="preserve">. </w:t>
      </w:r>
      <w:r w:rsidR="00E91392">
        <w:rPr>
          <w:lang w:val="en-US"/>
        </w:rPr>
        <w:t>Each of those lines contains the coordinates of a pair of match</w:t>
      </w:r>
      <w:r w:rsidR="005E3848">
        <w:rPr>
          <w:lang w:val="en-US"/>
        </w:rPr>
        <w:t>ing</w:t>
      </w:r>
      <w:r w:rsidR="00E91392">
        <w:rPr>
          <w:lang w:val="en-US"/>
        </w:rPr>
        <w:t xml:space="preserve"> teleports</w:t>
      </w:r>
      <w:r>
        <w:t>.</w:t>
      </w:r>
      <w:r w:rsidR="00E91392">
        <w:rPr>
          <w:lang w:val="en-US"/>
        </w:rPr>
        <w:t xml:space="preserve"> For example, 0 0 1 1, tells us that the teleport at (0,</w:t>
      </w:r>
      <w:r w:rsidR="005E3848">
        <w:rPr>
          <w:lang w:val="en-US"/>
        </w:rPr>
        <w:t xml:space="preserve"> </w:t>
      </w:r>
      <w:r w:rsidR="00E91392">
        <w:rPr>
          <w:lang w:val="en-US"/>
        </w:rPr>
        <w:t>0) is connected to that at (1,</w:t>
      </w:r>
      <w:r w:rsidR="005E3848">
        <w:rPr>
          <w:lang w:val="en-US"/>
        </w:rPr>
        <w:t xml:space="preserve"> </w:t>
      </w:r>
      <w:r w:rsidR="00E91392">
        <w:rPr>
          <w:lang w:val="en-US"/>
        </w:rPr>
        <w:t>1).</w:t>
      </w:r>
      <w:r>
        <w:t xml:space="preserve"> </w:t>
      </w:r>
      <w:r w:rsidR="00E91392">
        <w:rPr>
          <w:lang w:val="en-US"/>
        </w:rPr>
        <w:t>All coordinates would be 0-based (i.e. rows are from 0 to R – 1, columns – from 0 to C – 1).</w:t>
      </w:r>
    </w:p>
    <w:p w:rsidR="00082B9E" w:rsidRDefault="00E91392">
      <w:pPr>
        <w:pStyle w:val="Heading1"/>
        <w:spacing w:line="360" w:lineRule="auto"/>
        <w:rPr>
          <w:color w:val="0F243E"/>
          <w:lang w:val="en-US"/>
        </w:rPr>
      </w:pPr>
      <w:r>
        <w:rPr>
          <w:color w:val="0F243E"/>
          <w:lang w:val="en-US"/>
        </w:rPr>
        <w:t>Output</w:t>
      </w:r>
      <w:r w:rsidR="00A703A0">
        <w:rPr>
          <w:color w:val="0F243E"/>
        </w:rPr>
        <w:t>:</w:t>
      </w:r>
    </w:p>
    <w:p w:rsidR="00082B9E" w:rsidRPr="00D776C0" w:rsidRDefault="00D776C0" w:rsidP="005E3848">
      <w:pPr>
        <w:jc w:val="both"/>
        <w:rPr>
          <w:lang w:val="en-US"/>
        </w:rPr>
      </w:pPr>
      <w:r>
        <w:rPr>
          <w:lang w:val="en-US"/>
        </w:rPr>
        <w:t xml:space="preserve">On the first line of the output file </w:t>
      </w:r>
      <w:proofErr w:type="spellStart"/>
      <w:r w:rsidRPr="00D776C0">
        <w:rPr>
          <w:b/>
          <w:i/>
          <w:lang w:val="en-US"/>
        </w:rPr>
        <w:t>cosmos.out</w:t>
      </w:r>
      <w:proofErr w:type="spellEnd"/>
      <w:r>
        <w:rPr>
          <w:b/>
          <w:i/>
          <w:lang w:val="en-US"/>
        </w:rPr>
        <w:t xml:space="preserve"> </w:t>
      </w:r>
      <w:r>
        <w:rPr>
          <w:lang w:val="en-US"/>
        </w:rPr>
        <w:t xml:space="preserve">your program must output one whole number </w:t>
      </w:r>
      <w:r w:rsidRPr="00D776C0">
        <w:rPr>
          <w:b/>
          <w:i/>
          <w:lang w:val="en-US"/>
        </w:rPr>
        <w:t>O</w:t>
      </w:r>
      <w:r>
        <w:rPr>
          <w:b/>
          <w:i/>
          <w:lang w:val="en-US"/>
        </w:rPr>
        <w:t xml:space="preserve"> – </w:t>
      </w:r>
      <w:r>
        <w:rPr>
          <w:lang w:val="en-US"/>
        </w:rPr>
        <w:t>the number of operations your program would like to execute. Each of those operations would be described by 6 integers on a separate line. The first 2 of those 6 integers describe the coordinates of the spaceship considered first for the group, the next 2 – the coordinates of the spaceship considered last. Next, an integer between 1 and 4 follows</w:t>
      </w:r>
      <w:r w:rsidR="00327DFD">
        <w:rPr>
          <w:lang w:val="en-US"/>
        </w:rPr>
        <w:t>.</w:t>
      </w:r>
      <w:r>
        <w:rPr>
          <w:lang w:val="en-US"/>
        </w:rPr>
        <w:t xml:space="preserve"> </w:t>
      </w:r>
      <w:r w:rsidR="00327DFD">
        <w:rPr>
          <w:lang w:val="en-US"/>
        </w:rPr>
        <w:t>It shows</w:t>
      </w:r>
      <w:r>
        <w:rPr>
          <w:lang w:val="en-US"/>
        </w:rPr>
        <w:t xml:space="preserve"> the direction of movement of the group. The directions are as follows: 1 = north, 2 = east, 3 = south, 4 =west. The final</w:t>
      </w:r>
      <w:r w:rsidR="00327DFD">
        <w:rPr>
          <w:lang w:val="en-US"/>
        </w:rPr>
        <w:t>, sixth</w:t>
      </w:r>
      <w:r>
        <w:rPr>
          <w:lang w:val="en-US"/>
        </w:rPr>
        <w:t xml:space="preserve"> integer can be one of:</w:t>
      </w:r>
    </w:p>
    <w:p w:rsidR="00082B9E" w:rsidRDefault="00A703A0">
      <w:pPr>
        <w:numPr>
          <w:ilvl w:val="0"/>
          <w:numId w:val="1"/>
        </w:numPr>
        <w:spacing w:after="0"/>
        <w:ind w:hanging="359"/>
        <w:jc w:val="both"/>
      </w:pPr>
      <w:r>
        <w:t xml:space="preserve">1 – </w:t>
      </w:r>
      <w:r w:rsidR="00D776C0">
        <w:rPr>
          <w:lang w:val="en-US"/>
        </w:rPr>
        <w:t xml:space="preserve">the group is moved by a distance of 1 cell. If the first ship lands on a teleport, it </w:t>
      </w:r>
      <w:r w:rsidR="00D776C0" w:rsidRPr="00D776C0">
        <w:rPr>
          <w:b/>
          <w:lang w:val="en-US"/>
        </w:rPr>
        <w:t>won’t</w:t>
      </w:r>
      <w:r w:rsidR="00D776C0">
        <w:t xml:space="preserve"> </w:t>
      </w:r>
      <w:r w:rsidR="00D776C0">
        <w:rPr>
          <w:lang w:val="en-US"/>
        </w:rPr>
        <w:t>be used.</w:t>
      </w:r>
    </w:p>
    <w:p w:rsidR="00082B9E" w:rsidRDefault="00A703A0">
      <w:pPr>
        <w:numPr>
          <w:ilvl w:val="0"/>
          <w:numId w:val="1"/>
        </w:numPr>
        <w:spacing w:after="0"/>
        <w:ind w:hanging="359"/>
        <w:jc w:val="both"/>
      </w:pPr>
      <w:r>
        <w:t xml:space="preserve">2 – </w:t>
      </w:r>
      <w:r w:rsidR="00D776C0">
        <w:rPr>
          <w:lang w:val="en-US"/>
        </w:rPr>
        <w:t>same as the previous options, but this time a boost from a nearby (from the point of view of the last spaceship for the group) star is used. Still, teleports are not used.</w:t>
      </w:r>
    </w:p>
    <w:p w:rsidR="00D776C0" w:rsidRPr="00D776C0" w:rsidRDefault="00D776C0">
      <w:pPr>
        <w:numPr>
          <w:ilvl w:val="0"/>
          <w:numId w:val="1"/>
        </w:numPr>
        <w:ind w:hanging="359"/>
        <w:jc w:val="both"/>
      </w:pPr>
      <w:r>
        <w:rPr>
          <w:lang w:val="en-US"/>
        </w:rPr>
        <w:t>If the number is -1 or -2, the operation is the same as if the number was 1 or 2 (respectively), but teleports are used necessarily. If the first spaceship does not land on a teleport after this operation, it is considered an invalid move.</w:t>
      </w:r>
    </w:p>
    <w:p w:rsidR="00082B9E" w:rsidRDefault="00D776C0">
      <w:pPr>
        <w:numPr>
          <w:ilvl w:val="0"/>
          <w:numId w:val="1"/>
        </w:numPr>
        <w:ind w:hanging="359"/>
        <w:jc w:val="both"/>
      </w:pPr>
      <w:r>
        <w:rPr>
          <w:lang w:val="en-US"/>
        </w:rPr>
        <w:t>If the number is 0 and the first spaceship is already on a teleport, it is used. The direction (the 5</w:t>
      </w:r>
      <w:r w:rsidRPr="00D776C0">
        <w:rPr>
          <w:vertAlign w:val="superscript"/>
          <w:lang w:val="en-US"/>
        </w:rPr>
        <w:t>th</w:t>
      </w:r>
      <w:r>
        <w:rPr>
          <w:lang w:val="en-US"/>
        </w:rPr>
        <w:t xml:space="preserve"> integer) is ignored in this case, but must still be in the 1 to 4 range.</w:t>
      </w:r>
    </w:p>
    <w:p w:rsidR="00082B9E" w:rsidRDefault="00DB5F4B">
      <w:pPr>
        <w:pStyle w:val="Heading1"/>
      </w:pPr>
      <w:r>
        <w:rPr>
          <w:color w:val="0F243E"/>
          <w:lang w:val="en-US"/>
        </w:rPr>
        <w:t>Constraints</w:t>
      </w:r>
      <w:r w:rsidR="00A703A0">
        <w:rPr>
          <w:color w:val="0F243E"/>
        </w:rPr>
        <w:t>:</w:t>
      </w:r>
    </w:p>
    <w:p w:rsidR="00082B9E" w:rsidRDefault="00A703A0">
      <w:pPr>
        <w:spacing w:after="0" w:line="240" w:lineRule="auto"/>
        <w:jc w:val="both"/>
      </w:pPr>
      <w:r>
        <w:t xml:space="preserve">2 ≤ </w:t>
      </w:r>
      <w:r>
        <w:rPr>
          <w:b/>
        </w:rPr>
        <w:t xml:space="preserve">R, C </w:t>
      </w:r>
      <w:r>
        <w:t xml:space="preserve">≤ 100, 0 ≤ </w:t>
      </w:r>
      <w:r>
        <w:rPr>
          <w:b/>
        </w:rPr>
        <w:t xml:space="preserve">G, K </w:t>
      </w:r>
      <w:r>
        <w:t xml:space="preserve">≤ 1000, 1 ≤ </w:t>
      </w:r>
      <w:r>
        <w:rPr>
          <w:b/>
        </w:rPr>
        <w:t xml:space="preserve">N </w:t>
      </w:r>
      <w:r>
        <w:t>≤ 80.</w:t>
      </w:r>
    </w:p>
    <w:p w:rsidR="00082B9E" w:rsidRPr="001A6484" w:rsidRDefault="001A6484">
      <w:pPr>
        <w:spacing w:after="0" w:line="240" w:lineRule="auto"/>
        <w:jc w:val="both"/>
        <w:rPr>
          <w:lang w:val="en-US"/>
        </w:rPr>
      </w:pPr>
      <w:r>
        <w:rPr>
          <w:lang w:val="en-US"/>
        </w:rPr>
        <w:t>A zone is within the range of a black hole if the distance between the two is at most 1.</w:t>
      </w:r>
    </w:p>
    <w:p w:rsidR="00082B9E" w:rsidRDefault="00107BC3">
      <w:pPr>
        <w:spacing w:after="0" w:line="240" w:lineRule="auto"/>
        <w:jc w:val="both"/>
        <w:rPr>
          <w:lang w:val="en-US"/>
        </w:rPr>
      </w:pPr>
      <w:r>
        <w:rPr>
          <w:lang w:val="en-US"/>
        </w:rPr>
        <w:t xml:space="preserve">For stars, the </w:t>
      </w:r>
      <w:r w:rsidR="0010078F">
        <w:rPr>
          <w:lang w:val="en-US"/>
        </w:rPr>
        <w:t>similar distance</w:t>
      </w:r>
      <w:r>
        <w:rPr>
          <w:lang w:val="en-US"/>
        </w:rPr>
        <w:t xml:space="preserve"> is 3</w:t>
      </w:r>
      <w:r w:rsidR="00A703A0">
        <w:t>.</w:t>
      </w:r>
    </w:p>
    <w:p w:rsidR="00D34AC1" w:rsidRDefault="00D34AC1">
      <w:pPr>
        <w:spacing w:after="0" w:line="240" w:lineRule="auto"/>
        <w:jc w:val="both"/>
        <w:rPr>
          <w:lang w:val="en-US"/>
        </w:rPr>
      </w:pPr>
    </w:p>
    <w:p w:rsidR="00D34AC1" w:rsidRDefault="00D34AC1">
      <w:pPr>
        <w:spacing w:after="0" w:line="240" w:lineRule="auto"/>
        <w:jc w:val="both"/>
        <w:rPr>
          <w:lang w:val="en-US"/>
        </w:rPr>
      </w:pPr>
    </w:p>
    <w:p w:rsidR="00D34AC1" w:rsidRDefault="00D34AC1">
      <w:pPr>
        <w:spacing w:after="0" w:line="240" w:lineRule="auto"/>
        <w:jc w:val="both"/>
        <w:rPr>
          <w:lang w:val="en-US"/>
        </w:rPr>
      </w:pPr>
    </w:p>
    <w:p w:rsidR="00D34AC1" w:rsidRDefault="00D34AC1">
      <w:pPr>
        <w:spacing w:after="0" w:line="240" w:lineRule="auto"/>
        <w:jc w:val="both"/>
        <w:rPr>
          <w:lang w:val="en-US"/>
        </w:rPr>
      </w:pPr>
    </w:p>
    <w:p w:rsidR="00D34AC1" w:rsidRPr="00D34AC1" w:rsidRDefault="00D34AC1">
      <w:pPr>
        <w:spacing w:after="0" w:line="240" w:lineRule="auto"/>
        <w:jc w:val="both"/>
        <w:rPr>
          <w:lang w:val="en-US"/>
        </w:rPr>
      </w:pPr>
    </w:p>
    <w:p w:rsidR="00082B9E" w:rsidRDefault="00732378">
      <w:pPr>
        <w:pStyle w:val="Heading1"/>
        <w:spacing w:line="360" w:lineRule="auto"/>
      </w:pPr>
      <w:r>
        <w:rPr>
          <w:color w:val="0F243E"/>
          <w:lang w:val="en-US"/>
        </w:rPr>
        <w:lastRenderedPageBreak/>
        <w:t>Example</w:t>
      </w:r>
      <w:r w:rsidR="00A703A0">
        <w:rPr>
          <w:color w:val="0F243E"/>
        </w:rPr>
        <w:t xml:space="preserve">: </w:t>
      </w:r>
    </w:p>
    <w:tbl>
      <w:tblPr>
        <w:tblW w:w="9576" w:type="dxa"/>
        <w:tblInd w:w="105"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CellMar>
          <w:left w:w="10" w:type="dxa"/>
          <w:right w:w="10" w:type="dxa"/>
        </w:tblCellMar>
        <w:tblLook w:val="0000" w:firstRow="0" w:lastRow="0" w:firstColumn="0" w:lastColumn="0" w:noHBand="0" w:noVBand="0"/>
      </w:tblPr>
      <w:tblGrid>
        <w:gridCol w:w="1728"/>
        <w:gridCol w:w="1980"/>
        <w:gridCol w:w="5868"/>
      </w:tblGrid>
      <w:tr w:rsidR="00082B9E">
        <w:trPr>
          <w:trHeight w:val="240"/>
        </w:trPr>
        <w:tc>
          <w:tcPr>
            <w:tcW w:w="1728" w:type="dxa"/>
            <w:tcMar>
              <w:top w:w="100" w:type="dxa"/>
              <w:left w:w="115" w:type="dxa"/>
              <w:bottom w:w="100" w:type="dxa"/>
              <w:right w:w="115" w:type="dxa"/>
            </w:tcMar>
          </w:tcPr>
          <w:p w:rsidR="00082B9E" w:rsidRDefault="00A703A0">
            <w:pPr>
              <w:spacing w:after="0" w:line="240" w:lineRule="auto"/>
              <w:jc w:val="both"/>
            </w:pPr>
            <w:r>
              <w:rPr>
                <w:rFonts w:ascii="Cambria" w:eastAsia="Cambria" w:hAnsi="Cambria" w:cs="Cambria"/>
                <w:b/>
              </w:rPr>
              <w:t>cosmos.in:</w:t>
            </w:r>
          </w:p>
        </w:tc>
        <w:tc>
          <w:tcPr>
            <w:tcW w:w="1980" w:type="dxa"/>
            <w:tcMar>
              <w:top w:w="100" w:type="dxa"/>
              <w:left w:w="115" w:type="dxa"/>
              <w:bottom w:w="100" w:type="dxa"/>
              <w:right w:w="115" w:type="dxa"/>
            </w:tcMar>
          </w:tcPr>
          <w:p w:rsidR="00082B9E" w:rsidRDefault="00A703A0">
            <w:pPr>
              <w:spacing w:after="0" w:line="240" w:lineRule="auto"/>
              <w:jc w:val="both"/>
            </w:pPr>
            <w:r>
              <w:rPr>
                <w:rFonts w:ascii="Cambria" w:eastAsia="Cambria" w:hAnsi="Cambria" w:cs="Cambria"/>
                <w:b/>
              </w:rPr>
              <w:t>cosmos.out:</w:t>
            </w:r>
          </w:p>
        </w:tc>
        <w:tc>
          <w:tcPr>
            <w:tcW w:w="5868" w:type="dxa"/>
            <w:tcMar>
              <w:top w:w="100" w:type="dxa"/>
              <w:left w:w="115" w:type="dxa"/>
              <w:bottom w:w="100" w:type="dxa"/>
              <w:right w:w="115" w:type="dxa"/>
            </w:tcMar>
          </w:tcPr>
          <w:p w:rsidR="00082B9E" w:rsidRDefault="00067285" w:rsidP="00067285">
            <w:pPr>
              <w:spacing w:after="0" w:line="240" w:lineRule="auto"/>
              <w:jc w:val="both"/>
            </w:pPr>
            <w:r>
              <w:rPr>
                <w:rFonts w:ascii="Cambria" w:eastAsia="Cambria" w:hAnsi="Cambria" w:cs="Cambria"/>
                <w:b/>
              </w:rPr>
              <w:t>Explanation</w:t>
            </w:r>
            <w:r w:rsidR="00A703A0">
              <w:rPr>
                <w:rFonts w:ascii="Cambria" w:eastAsia="Cambria" w:hAnsi="Cambria" w:cs="Cambria"/>
                <w:b/>
              </w:rPr>
              <w:t>:</w:t>
            </w:r>
          </w:p>
        </w:tc>
      </w:tr>
      <w:tr w:rsidR="00082B9E">
        <w:trPr>
          <w:trHeight w:val="3000"/>
        </w:trPr>
        <w:tc>
          <w:tcPr>
            <w:tcW w:w="1728" w:type="dxa"/>
            <w:shd w:val="clear" w:color="auto" w:fill="D2EAF1"/>
            <w:tcMar>
              <w:top w:w="100" w:type="dxa"/>
              <w:left w:w="115" w:type="dxa"/>
              <w:bottom w:w="100" w:type="dxa"/>
              <w:right w:w="115" w:type="dxa"/>
            </w:tcMar>
          </w:tcPr>
          <w:p w:rsidR="00082B9E" w:rsidRDefault="00A703A0">
            <w:pPr>
              <w:spacing w:after="0" w:line="240" w:lineRule="auto"/>
              <w:jc w:val="both"/>
            </w:pPr>
            <w:r>
              <w:rPr>
                <w:rFonts w:ascii="Courier New" w:eastAsia="Courier New" w:hAnsi="Courier New" w:cs="Courier New"/>
              </w:rPr>
              <w:t>5 5 0</w:t>
            </w:r>
          </w:p>
          <w:p w:rsidR="00082B9E" w:rsidRDefault="00A703A0">
            <w:pPr>
              <w:spacing w:after="0" w:line="240" w:lineRule="auto"/>
              <w:jc w:val="both"/>
            </w:pPr>
            <w:r>
              <w:rPr>
                <w:rFonts w:ascii="Courier New" w:eastAsia="Courier New" w:hAnsi="Courier New" w:cs="Courier New"/>
              </w:rPr>
              <w:t>----b</w:t>
            </w:r>
          </w:p>
          <w:p w:rsidR="00082B9E" w:rsidRDefault="00A703A0">
            <w:pPr>
              <w:spacing w:after="0" w:line="240" w:lineRule="auto"/>
              <w:jc w:val="both"/>
            </w:pPr>
            <w:r>
              <w:rPr>
                <w:rFonts w:ascii="Courier New" w:eastAsia="Courier New" w:hAnsi="Courier New" w:cs="Courier New"/>
              </w:rPr>
              <w:t>--t--</w:t>
            </w:r>
          </w:p>
          <w:p w:rsidR="00082B9E" w:rsidRDefault="00A703A0">
            <w:pPr>
              <w:spacing w:after="0" w:line="240" w:lineRule="auto"/>
              <w:jc w:val="both"/>
            </w:pPr>
            <w:r>
              <w:rPr>
                <w:rFonts w:ascii="Courier New" w:eastAsia="Courier New" w:hAnsi="Courier New" w:cs="Courier New"/>
              </w:rPr>
              <w:t>_____</w:t>
            </w:r>
          </w:p>
          <w:p w:rsidR="00082B9E" w:rsidRDefault="00A703A0">
            <w:pPr>
              <w:spacing w:after="0" w:line="240" w:lineRule="auto"/>
              <w:jc w:val="both"/>
            </w:pPr>
            <w:r>
              <w:rPr>
                <w:rFonts w:ascii="Courier New" w:eastAsia="Courier New" w:hAnsi="Courier New" w:cs="Courier New"/>
              </w:rPr>
              <w:t>T__Sh</w:t>
            </w:r>
          </w:p>
          <w:p w:rsidR="00082B9E" w:rsidRDefault="00A703A0">
            <w:pPr>
              <w:spacing w:after="0" w:line="240" w:lineRule="auto"/>
              <w:jc w:val="both"/>
            </w:pPr>
            <w:r>
              <w:rPr>
                <w:rFonts w:ascii="Courier New" w:eastAsia="Courier New" w:hAnsi="Courier New" w:cs="Courier New"/>
              </w:rPr>
              <w:t>H__--</w:t>
            </w:r>
          </w:p>
          <w:p w:rsidR="00082B9E" w:rsidRDefault="00A703A0">
            <w:pPr>
              <w:spacing w:after="0" w:line="240" w:lineRule="auto"/>
              <w:jc w:val="both"/>
            </w:pPr>
            <w:r>
              <w:rPr>
                <w:rFonts w:ascii="Courier New" w:eastAsia="Courier New" w:hAnsi="Courier New" w:cs="Courier New"/>
              </w:rPr>
              <w:t>0 0 1 4</w:t>
            </w:r>
          </w:p>
          <w:p w:rsidR="00082B9E" w:rsidRDefault="00A703A0">
            <w:pPr>
              <w:spacing w:after="0" w:line="240" w:lineRule="auto"/>
              <w:jc w:val="both"/>
            </w:pPr>
            <w:r>
              <w:rPr>
                <w:rFonts w:ascii="Courier New" w:eastAsia="Courier New" w:hAnsi="Courier New" w:cs="Courier New"/>
              </w:rPr>
              <w:t>1 2 3 0</w:t>
            </w:r>
          </w:p>
        </w:tc>
        <w:tc>
          <w:tcPr>
            <w:tcW w:w="1980" w:type="dxa"/>
            <w:shd w:val="clear" w:color="auto" w:fill="D2EAF1"/>
            <w:tcMar>
              <w:top w:w="100" w:type="dxa"/>
              <w:left w:w="115" w:type="dxa"/>
              <w:bottom w:w="100" w:type="dxa"/>
              <w:right w:w="115" w:type="dxa"/>
            </w:tcMar>
          </w:tcPr>
          <w:p w:rsidR="00082B9E" w:rsidRDefault="00A703A0">
            <w:pPr>
              <w:spacing w:after="0" w:line="240" w:lineRule="auto"/>
              <w:jc w:val="both"/>
            </w:pPr>
            <w:r>
              <w:rPr>
                <w:rFonts w:ascii="Courier New" w:eastAsia="Courier New" w:hAnsi="Courier New" w:cs="Courier New"/>
              </w:rPr>
              <w:t>3</w:t>
            </w:r>
          </w:p>
          <w:p w:rsidR="00082B9E" w:rsidRDefault="00A703A0">
            <w:pPr>
              <w:spacing w:after="0" w:line="240" w:lineRule="auto"/>
              <w:jc w:val="both"/>
            </w:pPr>
            <w:r>
              <w:rPr>
                <w:rFonts w:ascii="Courier New" w:eastAsia="Courier New" w:hAnsi="Courier New" w:cs="Courier New"/>
              </w:rPr>
              <w:t>3 4 3 4 4 2</w:t>
            </w:r>
          </w:p>
          <w:p w:rsidR="00082B9E" w:rsidRDefault="00A703A0">
            <w:pPr>
              <w:spacing w:after="0" w:line="240" w:lineRule="auto"/>
              <w:jc w:val="both"/>
            </w:pPr>
            <w:r>
              <w:rPr>
                <w:rFonts w:ascii="Courier New" w:eastAsia="Courier New" w:hAnsi="Courier New" w:cs="Courier New"/>
              </w:rPr>
              <w:t>3 2 3 2 4 2</w:t>
            </w:r>
          </w:p>
          <w:p w:rsidR="00082B9E" w:rsidRDefault="00A703A0">
            <w:pPr>
              <w:spacing w:after="0" w:line="240" w:lineRule="auto"/>
              <w:jc w:val="both"/>
            </w:pPr>
            <w:r>
              <w:rPr>
                <w:rFonts w:ascii="Courier New" w:eastAsia="Courier New" w:hAnsi="Courier New" w:cs="Courier New"/>
              </w:rPr>
              <w:t>3 0 4 0 1 0</w:t>
            </w:r>
          </w:p>
          <w:p w:rsidR="00082B9E" w:rsidRDefault="00082B9E">
            <w:pPr>
              <w:spacing w:after="0" w:line="240" w:lineRule="auto"/>
              <w:jc w:val="both"/>
            </w:pPr>
          </w:p>
        </w:tc>
        <w:tc>
          <w:tcPr>
            <w:tcW w:w="5868" w:type="dxa"/>
            <w:shd w:val="clear" w:color="auto" w:fill="D2EAF1"/>
            <w:tcMar>
              <w:top w:w="100" w:type="dxa"/>
              <w:left w:w="115" w:type="dxa"/>
              <w:bottom w:w="100" w:type="dxa"/>
              <w:right w:w="115" w:type="dxa"/>
            </w:tcMar>
          </w:tcPr>
          <w:p w:rsidR="00AF439C" w:rsidRDefault="00AF439C">
            <w:pPr>
              <w:spacing w:after="0" w:line="240" w:lineRule="auto"/>
              <w:jc w:val="both"/>
              <w:rPr>
                <w:rFonts w:ascii="Courier New" w:eastAsia="Courier New" w:hAnsi="Courier New" w:cs="Courier New"/>
                <w:lang w:val="en-US"/>
              </w:rPr>
            </w:pPr>
            <w:r>
              <w:rPr>
                <w:rFonts w:ascii="Courier New" w:eastAsia="Courier New" w:hAnsi="Courier New" w:cs="Courier New"/>
                <w:lang w:val="en-US"/>
              </w:rPr>
              <w:t>At first we have a spaceship at [4</w:t>
            </w:r>
            <w:proofErr w:type="gramStart"/>
            <w:r>
              <w:rPr>
                <w:rFonts w:ascii="Courier New" w:eastAsia="Courier New" w:hAnsi="Courier New" w:cs="Courier New"/>
                <w:lang w:val="en-US"/>
              </w:rPr>
              <w:t>,0</w:t>
            </w:r>
            <w:proofErr w:type="gramEnd"/>
            <w:r>
              <w:rPr>
                <w:rFonts w:ascii="Courier New" w:eastAsia="Courier New" w:hAnsi="Courier New" w:cs="Courier New"/>
                <w:lang w:val="en-US"/>
              </w:rPr>
              <w:t>] which is a part of a dark matter area. The ship can escape the area only by teleporting from [3</w:t>
            </w:r>
            <w:proofErr w:type="gramStart"/>
            <w:r>
              <w:rPr>
                <w:rFonts w:ascii="Courier New" w:eastAsia="Courier New" w:hAnsi="Courier New" w:cs="Courier New"/>
                <w:lang w:val="en-US"/>
              </w:rPr>
              <w:t>,0</w:t>
            </w:r>
            <w:proofErr w:type="gramEnd"/>
            <w:r>
              <w:rPr>
                <w:rFonts w:ascii="Courier New" w:eastAsia="Courier New" w:hAnsi="Courier New" w:cs="Courier New"/>
                <w:lang w:val="en-US"/>
              </w:rPr>
              <w:t>] or by combining  with another ship.</w:t>
            </w:r>
          </w:p>
          <w:p w:rsidR="00AF439C" w:rsidRDefault="00AF439C">
            <w:pPr>
              <w:spacing w:after="0" w:line="240" w:lineRule="auto"/>
              <w:jc w:val="both"/>
              <w:rPr>
                <w:rFonts w:ascii="Courier New" w:eastAsia="Courier New" w:hAnsi="Courier New" w:cs="Courier New"/>
                <w:lang w:val="en-US"/>
              </w:rPr>
            </w:pPr>
          </w:p>
          <w:p w:rsidR="00E8652B" w:rsidRDefault="00E8652B">
            <w:pPr>
              <w:spacing w:after="0" w:line="240" w:lineRule="auto"/>
              <w:jc w:val="both"/>
              <w:rPr>
                <w:rFonts w:ascii="Courier New" w:eastAsia="Courier New" w:hAnsi="Courier New" w:cs="Courier New"/>
                <w:lang w:val="en-US"/>
              </w:rPr>
            </w:pPr>
            <w:r>
              <w:rPr>
                <w:rFonts w:ascii="Courier New" w:eastAsia="Courier New" w:hAnsi="Courier New" w:cs="Courier New"/>
                <w:lang w:val="en-US"/>
              </w:rPr>
              <w:t>With the first two operations in the out file the [4</w:t>
            </w:r>
            <w:proofErr w:type="gramStart"/>
            <w:r>
              <w:rPr>
                <w:rFonts w:ascii="Courier New" w:eastAsia="Courier New" w:hAnsi="Courier New" w:cs="Courier New"/>
                <w:lang w:val="en-US"/>
              </w:rPr>
              <w:t>,0</w:t>
            </w:r>
            <w:proofErr w:type="gramEnd"/>
            <w:r>
              <w:rPr>
                <w:rFonts w:ascii="Courier New" w:eastAsia="Courier New" w:hAnsi="Courier New" w:cs="Courier New"/>
                <w:lang w:val="en-US"/>
              </w:rPr>
              <w:t>] ship is moved on top of the teleport at [3,0]. Note that we are moving 2 zones at a time because of the star at [3</w:t>
            </w:r>
            <w:proofErr w:type="gramStart"/>
            <w:r>
              <w:rPr>
                <w:rFonts w:ascii="Courier New" w:eastAsia="Courier New" w:hAnsi="Courier New" w:cs="Courier New"/>
                <w:lang w:val="en-US"/>
              </w:rPr>
              <w:t>,3</w:t>
            </w:r>
            <w:proofErr w:type="gramEnd"/>
            <w:r>
              <w:rPr>
                <w:rFonts w:ascii="Courier New" w:eastAsia="Courier New" w:hAnsi="Courier New" w:cs="Courier New"/>
                <w:lang w:val="en-US"/>
              </w:rPr>
              <w:t>].</w:t>
            </w:r>
          </w:p>
          <w:p w:rsidR="00082B9E" w:rsidRDefault="00E8652B">
            <w:pPr>
              <w:spacing w:after="0" w:line="240" w:lineRule="auto"/>
              <w:jc w:val="both"/>
            </w:pPr>
            <w:r>
              <w:t xml:space="preserve"> </w:t>
            </w:r>
          </w:p>
          <w:p w:rsidR="00082B9E" w:rsidRPr="00E8652B" w:rsidRDefault="00E8652B">
            <w:pPr>
              <w:spacing w:after="0" w:line="240" w:lineRule="auto"/>
              <w:jc w:val="both"/>
              <w:rPr>
                <w:lang w:val="en-US"/>
              </w:rPr>
            </w:pPr>
            <w:r>
              <w:rPr>
                <w:rFonts w:ascii="Courier New" w:eastAsia="Courier New" w:hAnsi="Courier New" w:cs="Courier New"/>
                <w:lang w:val="en-US"/>
              </w:rPr>
              <w:t>Now that both ships on the map are next to one another (and on top of a teleport) they can use it to move to the Milky Way directly.</w:t>
            </w:r>
          </w:p>
        </w:tc>
      </w:tr>
    </w:tbl>
    <w:p w:rsidR="00082B9E" w:rsidRDefault="00B70437">
      <w:pPr>
        <w:pStyle w:val="Heading1"/>
        <w:tabs>
          <w:tab w:val="left" w:pos="2069"/>
        </w:tabs>
        <w:spacing w:line="360" w:lineRule="auto"/>
      </w:pPr>
      <w:r>
        <w:rPr>
          <w:color w:val="0F243E"/>
          <w:lang w:val="en-US"/>
        </w:rPr>
        <w:t>Scoring</w:t>
      </w:r>
      <w:r w:rsidR="00A703A0">
        <w:rPr>
          <w:color w:val="0F243E"/>
        </w:rPr>
        <w:t>:</w:t>
      </w:r>
    </w:p>
    <w:p w:rsidR="00082B9E" w:rsidRDefault="00B70437">
      <w:pPr>
        <w:jc w:val="both"/>
      </w:pPr>
      <w:r>
        <w:rPr>
          <w:lang w:val="en-US"/>
        </w:rPr>
        <w:t xml:space="preserve">The scoring would be done using the </w:t>
      </w:r>
      <w:proofErr w:type="gramStart"/>
      <w:r>
        <w:rPr>
          <w:lang w:val="en-US"/>
        </w:rPr>
        <w:t>formula</w:t>
      </w:r>
      <w:r w:rsidR="00327DFD">
        <w:rPr>
          <w:lang w:val="en-US"/>
        </w:rPr>
        <w:t xml:space="preserve"> </w:t>
      </w:r>
      <w:proofErr w:type="gramEnd"/>
      <m:oMath>
        <m:sSup>
          <m:sSupPr>
            <m:ctrlPr>
              <w:rPr>
                <w:rFonts w:ascii="Cambria Math" w:eastAsia="Cambria Math" w:hAnsi="Cambria Math" w:cs="Cambria Math"/>
                <w:b/>
              </w:rPr>
            </m:ctrlPr>
          </m:sSupPr>
          <m:e>
            <m:r>
              <m:rPr>
                <m:sty m:val="p"/>
              </m:rPr>
              <w:rPr>
                <w:rFonts w:ascii="Cambria Math" w:hAnsi="Cambria Math"/>
              </w:rPr>
              <m:t>(</m:t>
            </m:r>
            <m:f>
              <m:fPr>
                <m:ctrlPr>
                  <w:rPr>
                    <w:rFonts w:ascii="Cambria Math" w:eastAsia="Cambria Math" w:hAnsi="Cambria Math" w:cs="Cambria Math"/>
                    <w:b/>
                  </w:rPr>
                </m:ctrlPr>
              </m:fPr>
              <m:num>
                <m:r>
                  <m:rPr>
                    <m:sty m:val="b"/>
                  </m:rPr>
                  <w:rPr>
                    <w:rFonts w:ascii="Cambria Math" w:eastAsia="Cambria Math" w:hAnsi="Cambria Math" w:cs="Cambria Math"/>
                  </w:rPr>
                  <m:t xml:space="preserve">min </m:t>
                </m:r>
                <m:r>
                  <m:rPr>
                    <m:sty m:val="p"/>
                  </m:rPr>
                  <w:rPr>
                    <w:rFonts w:ascii="Cambria Math" w:hAnsi="Cambria Math"/>
                  </w:rPr>
                  <m:t xml:space="preserve"> </m:t>
                </m:r>
                <m:r>
                  <m:rPr>
                    <m:sty m:val="b"/>
                  </m:rPr>
                  <w:rPr>
                    <w:rFonts w:ascii="Cambria Math" w:eastAsia="Cambria Math" w:hAnsi="Cambria Math" w:cs="Cambria Math"/>
                  </w:rPr>
                  <m:t>+ 1</m:t>
                </m:r>
                <m:r>
                  <m:rPr>
                    <m:sty m:val="p"/>
                  </m:rPr>
                  <w:rPr>
                    <w:rFonts w:ascii="Cambria Math" w:hAnsi="Cambria Math"/>
                  </w:rPr>
                  <m:t xml:space="preserve"> </m:t>
                </m:r>
              </m:num>
              <m:den>
                <m:r>
                  <m:rPr>
                    <m:sty m:val="b"/>
                  </m:rPr>
                  <w:rPr>
                    <w:rFonts w:ascii="Cambria Math" w:eastAsia="Cambria Math" w:hAnsi="Cambria Math" w:cs="Cambria Math"/>
                  </w:rPr>
                  <m:t>yours + 1</m:t>
                </m:r>
              </m:den>
            </m:f>
            <m:r>
              <m:rPr>
                <m:sty m:val="p"/>
              </m:rPr>
              <w:rPr>
                <w:rFonts w:ascii="Cambria Math" w:hAnsi="Cambria Math"/>
              </w:rPr>
              <m:t>)</m:t>
            </m:r>
          </m:e>
          <m:sup>
            <m:r>
              <m:rPr>
                <m:sty m:val="b"/>
              </m:rPr>
              <w:rPr>
                <w:rFonts w:ascii="Cambria Math" w:eastAsia="Cambria Math" w:hAnsi="Cambria Math" w:cs="Cambria Math"/>
              </w:rPr>
              <m:t>2</m:t>
            </m:r>
          </m:sup>
        </m:sSup>
        <m:r>
          <m:rPr>
            <m:sty m:val="b"/>
          </m:rPr>
          <w:rPr>
            <w:rFonts w:ascii="Cambria Math" w:eastAsia="Cambria Math" w:hAnsi="Cambria Math" w:cs="Cambria Math"/>
          </w:rPr>
          <m:t>×</m:t>
        </m:r>
        <m:f>
          <m:fPr>
            <m:ctrlPr>
              <w:rPr>
                <w:rFonts w:ascii="Cambria Math" w:eastAsia="Cambria Math" w:hAnsi="Cambria Math" w:cs="Cambria Math"/>
                <w:b/>
              </w:rPr>
            </m:ctrlPr>
          </m:fPr>
          <m:num>
            <m:r>
              <m:rPr>
                <m:sty m:val="b"/>
              </m:rPr>
              <w:rPr>
                <w:rFonts w:ascii="Cambria Math" w:eastAsia="Cambria Math" w:hAnsi="Cambria Math" w:cs="Cambria Math"/>
              </w:rPr>
              <m:t>100</m:t>
            </m:r>
          </m:num>
          <m:den>
            <m:r>
              <m:rPr>
                <m:sty m:val="b"/>
              </m:rPr>
              <w:rPr>
                <w:rFonts w:ascii="Cambria Math" w:eastAsia="Cambria Math" w:hAnsi="Cambria Math" w:cs="Cambria Math"/>
              </w:rPr>
              <m:t>T</m:t>
            </m:r>
          </m:den>
        </m:f>
      </m:oMath>
      <w:r w:rsidR="00A703A0">
        <w:t xml:space="preserve">, </w:t>
      </w:r>
      <w:r>
        <w:rPr>
          <w:lang w:val="en-US"/>
        </w:rPr>
        <w:t>where</w:t>
      </w:r>
      <w:r w:rsidR="00A703A0">
        <w:t xml:space="preserve"> </w:t>
      </w:r>
      <w:r w:rsidR="00A703A0">
        <w:rPr>
          <w:b/>
        </w:rPr>
        <w:t>min</w:t>
      </w:r>
      <w:r w:rsidR="00A703A0">
        <w:t xml:space="preserve"> </w:t>
      </w:r>
      <w:r>
        <w:rPr>
          <w:lang w:val="en-US"/>
        </w:rPr>
        <w:t>is the minimal result</w:t>
      </w:r>
      <w:r w:rsidR="00A703A0">
        <w:t xml:space="preserve">, </w:t>
      </w:r>
      <w:r>
        <w:rPr>
          <w:lang w:val="en-US"/>
        </w:rPr>
        <w:t>received by any of the competitors</w:t>
      </w:r>
      <w:r w:rsidR="00A703A0">
        <w:t xml:space="preserve">, </w:t>
      </w:r>
      <w:r>
        <w:rPr>
          <w:lang w:val="en-US"/>
        </w:rPr>
        <w:t>and</w:t>
      </w:r>
      <w:r w:rsidR="00A703A0">
        <w:t xml:space="preserve"> </w:t>
      </w:r>
      <w:r w:rsidR="00A703A0">
        <w:rPr>
          <w:b/>
        </w:rPr>
        <w:t xml:space="preserve">yours </w:t>
      </w:r>
      <w:r>
        <w:rPr>
          <w:lang w:val="en-US"/>
        </w:rPr>
        <w:t>is</w:t>
      </w:r>
      <w:r w:rsidR="00A703A0">
        <w:t xml:space="preserve"> </w:t>
      </w:r>
      <m:oMath>
        <m:r>
          <m:rPr>
            <m:sty m:val="p"/>
          </m:rPr>
          <w:rPr>
            <w:rFonts w:ascii="Cambria Math" w:hAnsi="Cambria Math"/>
            <w:color w:val="auto"/>
          </w:rPr>
          <m:t>max(0, (</m:t>
        </m:r>
        <m:r>
          <m:rPr>
            <m:sty m:val="b"/>
          </m:rPr>
          <w:rPr>
            <w:rFonts w:ascii="Cambria Math" w:eastAsia="Cambria Math" w:hAnsi="Cambria Math" w:cs="Cambria Math"/>
          </w:rPr>
          <m:t>N-s</m:t>
        </m:r>
        <m:r>
          <m:rPr>
            <m:sty m:val="p"/>
          </m:rPr>
          <w:rPr>
            <w:rFonts w:ascii="Cambria Math" w:hAnsi="Cambria Math"/>
          </w:rPr>
          <m:t>)</m:t>
        </m:r>
        <m:r>
          <m:rPr>
            <m:sty m:val="b"/>
          </m:rPr>
          <w:rPr>
            <w:rFonts w:ascii="Cambria Math" w:eastAsia="Cambria Math" w:hAnsi="Cambria Math" w:cs="Cambria Math"/>
          </w:rPr>
          <m:t>a+Ob+gc)</m:t>
        </m:r>
      </m:oMath>
      <w:r>
        <w:t xml:space="preserve">, </w:t>
      </w:r>
      <w:r>
        <w:rPr>
          <w:lang w:val="en-US"/>
        </w:rPr>
        <w:t>where</w:t>
      </w:r>
      <w:r w:rsidR="00A703A0">
        <w:t>:</w:t>
      </w:r>
    </w:p>
    <w:p w:rsidR="00082B9E" w:rsidRDefault="00A703A0">
      <w:pPr>
        <w:numPr>
          <w:ilvl w:val="0"/>
          <w:numId w:val="2"/>
        </w:numPr>
        <w:ind w:hanging="359"/>
        <w:jc w:val="both"/>
      </w:pPr>
      <w:r>
        <w:rPr>
          <w:b/>
          <w:i/>
        </w:rPr>
        <w:t>N</w:t>
      </w:r>
      <w:r>
        <w:t xml:space="preserve"> </w:t>
      </w:r>
      <w:r w:rsidR="00B70437">
        <w:rPr>
          <w:lang w:val="en-US"/>
        </w:rPr>
        <w:t>is the number of spaceships</w:t>
      </w:r>
      <w:r>
        <w:t>,</w:t>
      </w:r>
    </w:p>
    <w:p w:rsidR="00082B9E" w:rsidRDefault="00A703A0">
      <w:pPr>
        <w:numPr>
          <w:ilvl w:val="0"/>
          <w:numId w:val="2"/>
        </w:numPr>
        <w:ind w:hanging="359"/>
        <w:jc w:val="both"/>
      </w:pPr>
      <w:r>
        <w:rPr>
          <w:b/>
          <w:i/>
        </w:rPr>
        <w:t>s</w:t>
      </w:r>
      <w:r>
        <w:t xml:space="preserve"> </w:t>
      </w:r>
      <w:r w:rsidR="00B70437">
        <w:rPr>
          <w:lang w:val="en-US"/>
        </w:rPr>
        <w:t xml:space="preserve">are the spaceships in the Milky Way after all the </w:t>
      </w:r>
      <w:r w:rsidR="00B70437" w:rsidRPr="00B70437">
        <w:rPr>
          <w:i/>
          <w:lang w:val="en-US"/>
        </w:rPr>
        <w:t>O</w:t>
      </w:r>
      <w:r w:rsidR="00B70437">
        <w:rPr>
          <w:lang w:val="en-US"/>
        </w:rPr>
        <w:t xml:space="preserve"> operations</w:t>
      </w:r>
      <w:r>
        <w:t>,</w:t>
      </w:r>
    </w:p>
    <w:p w:rsidR="00082B9E" w:rsidRDefault="00A703A0">
      <w:pPr>
        <w:numPr>
          <w:ilvl w:val="0"/>
          <w:numId w:val="2"/>
        </w:numPr>
        <w:ind w:hanging="359"/>
        <w:jc w:val="both"/>
      </w:pPr>
      <w:r>
        <w:rPr>
          <w:b/>
          <w:i/>
        </w:rPr>
        <w:t>О</w:t>
      </w:r>
      <w:r w:rsidR="00B70437">
        <w:rPr>
          <w:lang w:val="en-US"/>
        </w:rPr>
        <w:t xml:space="preserve"> is the number of operations itself</w:t>
      </w:r>
      <w:r>
        <w:t>,</w:t>
      </w:r>
    </w:p>
    <w:p w:rsidR="00082B9E" w:rsidRDefault="00A703A0">
      <w:pPr>
        <w:numPr>
          <w:ilvl w:val="0"/>
          <w:numId w:val="2"/>
        </w:numPr>
        <w:ind w:hanging="359"/>
        <w:jc w:val="both"/>
      </w:pPr>
      <w:r>
        <w:rPr>
          <w:b/>
          <w:i/>
        </w:rPr>
        <w:t>g</w:t>
      </w:r>
      <w:r>
        <w:t xml:space="preserve"> = </w:t>
      </w:r>
      <w:r>
        <w:rPr>
          <w:b/>
          <w:i/>
        </w:rPr>
        <w:t xml:space="preserve">max </w:t>
      </w:r>
      <w:r>
        <w:t>(</w:t>
      </w:r>
      <w:r w:rsidR="00A8639A">
        <w:rPr>
          <w:i/>
          <w:lang w:val="en-US"/>
        </w:rPr>
        <w:t>gold in the end</w:t>
      </w:r>
      <w:r>
        <w:rPr>
          <w:i/>
        </w:rPr>
        <w:t xml:space="preserve"> – </w:t>
      </w:r>
      <w:r>
        <w:rPr>
          <w:b/>
          <w:i/>
        </w:rPr>
        <w:t>G</w:t>
      </w:r>
      <w:r>
        <w:rPr>
          <w:i/>
        </w:rPr>
        <w:t xml:space="preserve">, </w:t>
      </w:r>
      <w:r>
        <w:t xml:space="preserve">0). </w:t>
      </w:r>
      <w:r w:rsidR="00A8639A">
        <w:rPr>
          <w:lang w:val="en-US"/>
        </w:rPr>
        <w:t>The amount of extracted, but unused gold.</w:t>
      </w:r>
    </w:p>
    <w:p w:rsidR="00D34AC1" w:rsidRPr="00D34AC1" w:rsidRDefault="007922E1" w:rsidP="00D34AC1">
      <w:pPr>
        <w:numPr>
          <w:ilvl w:val="0"/>
          <w:numId w:val="2"/>
        </w:numPr>
        <w:ind w:hanging="359"/>
        <w:jc w:val="both"/>
      </w:pPr>
      <w:r w:rsidRPr="00D34AC1">
        <w:rPr>
          <w:lang w:val="en-US"/>
        </w:rPr>
        <w:t>The coefficients</w:t>
      </w:r>
      <w:r w:rsidR="00A703A0">
        <w:t xml:space="preserve"> </w:t>
      </w:r>
      <w:r w:rsidR="00A703A0" w:rsidRPr="00D34AC1">
        <w:rPr>
          <w:b/>
          <w:i/>
        </w:rPr>
        <w:t>a</w:t>
      </w:r>
      <w:r w:rsidR="00A703A0" w:rsidRPr="00D34AC1">
        <w:rPr>
          <w:i/>
        </w:rPr>
        <w:t>,</w:t>
      </w:r>
      <w:r w:rsidR="00A703A0" w:rsidRPr="00D34AC1">
        <w:rPr>
          <w:b/>
          <w:i/>
        </w:rPr>
        <w:t xml:space="preserve"> b</w:t>
      </w:r>
      <w:r w:rsidR="00A703A0" w:rsidRPr="00D34AC1">
        <w:rPr>
          <w:i/>
        </w:rPr>
        <w:t>,</w:t>
      </w:r>
      <w:r w:rsidR="00A703A0" w:rsidRPr="00D34AC1">
        <w:rPr>
          <w:b/>
          <w:i/>
        </w:rPr>
        <w:t xml:space="preserve"> c</w:t>
      </w:r>
      <w:r w:rsidR="00A703A0" w:rsidRPr="00D34AC1">
        <w:rPr>
          <w:i/>
        </w:rPr>
        <w:t xml:space="preserve"> </w:t>
      </w:r>
      <w:r w:rsidR="00327DFD">
        <w:rPr>
          <w:lang w:val="en-US"/>
        </w:rPr>
        <w:t>have values</w:t>
      </w:r>
      <w:r w:rsidR="00A703A0">
        <w:t xml:space="preserve">: </w:t>
      </w:r>
      <w:r w:rsidR="00D34AC1" w:rsidRPr="00AF656B">
        <w:rPr>
          <w:b/>
          <w:color w:val="auto"/>
          <w:lang w:val="en-US"/>
        </w:rPr>
        <w:t>a</w:t>
      </w:r>
      <w:r w:rsidR="00D34AC1">
        <w:rPr>
          <w:color w:val="auto"/>
          <w:lang w:val="en-US"/>
        </w:rPr>
        <w:t xml:space="preserve"> </w:t>
      </w:r>
      <w:proofErr w:type="gramStart"/>
      <w:r w:rsidR="00D34AC1">
        <w:rPr>
          <w:color w:val="auto"/>
          <w:lang w:val="en-US"/>
        </w:rPr>
        <w:t xml:space="preserve">= </w:t>
      </w:r>
      <m:oMath>
        <m:rad>
          <m:radPr>
            <m:degHide m:val="1"/>
            <m:ctrlPr>
              <w:rPr>
                <w:rFonts w:ascii="Cambria Math" w:hAnsi="Cambria Math"/>
                <w:color w:val="auto"/>
                <w:lang w:val="en-US"/>
              </w:rPr>
            </m:ctrlPr>
          </m:radPr>
          <m:deg>
            <w:proofErr w:type="gramEnd"/>
          </m:deg>
          <m:e>
            <m:r>
              <w:rPr>
                <w:rFonts w:ascii="Cambria Math" w:hAnsi="Cambria Math"/>
                <w:color w:val="auto"/>
                <w:lang w:val="en-US"/>
              </w:rPr>
              <m:t>R ×C</m:t>
            </m:r>
          </m:e>
        </m:rad>
      </m:oMath>
      <w:r w:rsidR="00D34AC1">
        <w:rPr>
          <w:color w:val="auto"/>
          <w:lang w:val="en-US"/>
        </w:rPr>
        <w:t xml:space="preserve"> , </w:t>
      </w:r>
      <w:r w:rsidR="00D34AC1" w:rsidRPr="00AF656B">
        <w:rPr>
          <w:b/>
          <w:color w:val="auto"/>
          <w:lang w:val="en-US"/>
        </w:rPr>
        <w:t>b</w:t>
      </w:r>
      <w:r w:rsidR="00D34AC1">
        <w:rPr>
          <w:color w:val="auto"/>
          <w:lang w:val="en-US"/>
        </w:rPr>
        <w:t xml:space="preserve"> = 1, </w:t>
      </w:r>
      <w:r w:rsidR="00D34AC1" w:rsidRPr="00AF656B">
        <w:rPr>
          <w:b/>
          <w:color w:val="auto"/>
          <w:lang w:val="en-US"/>
        </w:rPr>
        <w:t>c</w:t>
      </w:r>
      <w:r w:rsidR="00D34AC1">
        <w:rPr>
          <w:color w:val="auto"/>
          <w:lang w:val="en-US"/>
        </w:rPr>
        <w:t xml:space="preserve"> = -5.</w:t>
      </w:r>
    </w:p>
    <w:p w:rsidR="00082B9E" w:rsidRDefault="007922E1" w:rsidP="00D34AC1">
      <w:pPr>
        <w:jc w:val="both"/>
      </w:pPr>
      <w:r w:rsidRPr="00D34AC1">
        <w:rPr>
          <w:lang w:val="en-US"/>
        </w:rPr>
        <w:t>Your program will receive 0 points for a test if any of the following is the case</w:t>
      </w:r>
      <w:r w:rsidR="00A703A0">
        <w:t>:</w:t>
      </w:r>
    </w:p>
    <w:p w:rsidR="00082B9E" w:rsidRDefault="00A703A0" w:rsidP="00D34AC1">
      <w:pPr>
        <w:ind w:left="720"/>
        <w:jc w:val="both"/>
      </w:pPr>
      <w:r>
        <w:t xml:space="preserve">- </w:t>
      </w:r>
      <w:r w:rsidR="007922E1">
        <w:rPr>
          <w:lang w:val="en-US"/>
        </w:rPr>
        <w:t>An instruction to move a spaceship to an invalid zone was executed</w:t>
      </w:r>
      <w:r>
        <w:t>;</w:t>
      </w:r>
    </w:p>
    <w:p w:rsidR="00082B9E" w:rsidRDefault="00A703A0" w:rsidP="00D34AC1">
      <w:pPr>
        <w:ind w:left="720"/>
        <w:jc w:val="both"/>
      </w:pPr>
      <w:r>
        <w:t xml:space="preserve">- </w:t>
      </w:r>
      <w:r w:rsidR="007922E1">
        <w:rPr>
          <w:lang w:val="en-US"/>
        </w:rPr>
        <w:t>It fails to get at least N/2 spaceships to the Milky Way</w:t>
      </w:r>
      <w:r>
        <w:t xml:space="preserve">. </w:t>
      </w:r>
    </w:p>
    <w:p w:rsidR="00082B9E" w:rsidRDefault="00A703A0" w:rsidP="00D34AC1">
      <w:pPr>
        <w:ind w:left="720"/>
        <w:jc w:val="both"/>
      </w:pPr>
      <w:bookmarkStart w:id="1" w:name="h.gjdgxs" w:colFirst="0" w:colLast="0"/>
      <w:bookmarkEnd w:id="1"/>
      <w:r>
        <w:t xml:space="preserve">-  </w:t>
      </w:r>
      <w:r w:rsidR="007922E1">
        <w:rPr>
          <w:lang w:val="en-US"/>
        </w:rPr>
        <w:t>It runs for more than 5 seconds</w:t>
      </w:r>
      <w:r>
        <w:t>.</w:t>
      </w:r>
    </w:p>
    <w:p w:rsidR="00082B9E" w:rsidRDefault="007922E1">
      <w:pPr>
        <w:pStyle w:val="Heading1"/>
        <w:spacing w:line="360" w:lineRule="auto"/>
      </w:pPr>
      <w:r>
        <w:rPr>
          <w:color w:val="0F243E"/>
          <w:lang w:val="en-US"/>
        </w:rPr>
        <w:t>Testing</w:t>
      </w:r>
      <w:r w:rsidR="00A703A0">
        <w:rPr>
          <w:color w:val="0F243E"/>
        </w:rPr>
        <w:t>:</w:t>
      </w:r>
    </w:p>
    <w:p w:rsidR="00082B9E" w:rsidRPr="007922E1" w:rsidRDefault="007922E1">
      <w:pPr>
        <w:rPr>
          <w:lang w:val="en-US"/>
        </w:rPr>
      </w:pPr>
      <w:r>
        <w:rPr>
          <w:lang w:val="en-US"/>
        </w:rPr>
        <w:t>The following table gives additional information about the testing:</w:t>
      </w:r>
    </w:p>
    <w:tbl>
      <w:tblPr>
        <w:tblW w:w="9531" w:type="dxa"/>
        <w:tblInd w:w="98"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CellMar>
          <w:left w:w="10" w:type="dxa"/>
          <w:right w:w="10" w:type="dxa"/>
        </w:tblCellMar>
        <w:tblLook w:val="0000" w:firstRow="0" w:lastRow="0" w:firstColumn="0" w:lastColumn="0" w:noHBand="0" w:noVBand="0"/>
      </w:tblPr>
      <w:tblGrid>
        <w:gridCol w:w="3202"/>
        <w:gridCol w:w="2111"/>
        <w:gridCol w:w="2107"/>
        <w:gridCol w:w="2111"/>
      </w:tblGrid>
      <w:tr w:rsidR="00082B9E">
        <w:trPr>
          <w:trHeight w:val="420"/>
        </w:trPr>
        <w:tc>
          <w:tcPr>
            <w:tcW w:w="3202" w:type="dxa"/>
            <w:shd w:val="clear" w:color="auto" w:fill="FFFFFF"/>
            <w:tcMar>
              <w:top w:w="100" w:type="dxa"/>
              <w:left w:w="108" w:type="dxa"/>
              <w:bottom w:w="100" w:type="dxa"/>
              <w:right w:w="108" w:type="dxa"/>
            </w:tcMar>
            <w:vAlign w:val="center"/>
          </w:tcPr>
          <w:p w:rsidR="00082B9E" w:rsidRPr="007922E1" w:rsidRDefault="00A703A0" w:rsidP="007922E1">
            <w:pPr>
              <w:spacing w:after="0" w:line="240" w:lineRule="auto"/>
              <w:jc w:val="center"/>
              <w:rPr>
                <w:lang w:val="en-US"/>
              </w:rPr>
            </w:pPr>
            <w:r>
              <w:rPr>
                <w:rFonts w:ascii="Cambria" w:eastAsia="Cambria" w:hAnsi="Cambria" w:cs="Cambria"/>
                <w:b/>
              </w:rPr>
              <w:t>%</w:t>
            </w:r>
            <w:r w:rsidR="007922E1">
              <w:rPr>
                <w:rFonts w:ascii="Cambria" w:eastAsia="Cambria" w:hAnsi="Cambria" w:cs="Cambria"/>
                <w:b/>
                <w:lang w:val="en-US"/>
              </w:rPr>
              <w:t xml:space="preserve"> from the final tests</w:t>
            </w:r>
          </w:p>
        </w:tc>
        <w:tc>
          <w:tcPr>
            <w:tcW w:w="2111" w:type="dxa"/>
            <w:shd w:val="clear" w:color="auto" w:fill="FFFFFF"/>
            <w:tcMar>
              <w:top w:w="100" w:type="dxa"/>
              <w:left w:w="108" w:type="dxa"/>
              <w:bottom w:w="100" w:type="dxa"/>
              <w:right w:w="108" w:type="dxa"/>
            </w:tcMar>
            <w:vAlign w:val="center"/>
          </w:tcPr>
          <w:p w:rsidR="00082B9E" w:rsidRDefault="00D34AC1" w:rsidP="00D34AC1">
            <w:pPr>
              <w:spacing w:after="0" w:line="240" w:lineRule="auto"/>
              <w:jc w:val="center"/>
            </w:pPr>
            <w:r>
              <w:rPr>
                <w:rFonts w:ascii="Cambria" w:eastAsia="Cambria" w:hAnsi="Cambria" w:cs="Cambria"/>
                <w:b/>
                <w:lang w:val="en-US"/>
              </w:rPr>
              <w:t>Small</w:t>
            </w:r>
            <w:r w:rsidR="00A703A0">
              <w:rPr>
                <w:rFonts w:ascii="Cambria" w:eastAsia="Cambria" w:hAnsi="Cambria" w:cs="Cambria"/>
                <w:b/>
              </w:rPr>
              <w:t xml:space="preserve"> (</w:t>
            </w:r>
            <w:r>
              <w:rPr>
                <w:rFonts w:ascii="Cambria" w:eastAsia="Cambria" w:hAnsi="Cambria" w:cs="Cambria"/>
                <w:b/>
                <w:lang w:val="en-US"/>
              </w:rPr>
              <w:t>24</w:t>
            </w:r>
            <w:r w:rsidR="00A703A0">
              <w:rPr>
                <w:rFonts w:ascii="Cambria" w:eastAsia="Cambria" w:hAnsi="Cambria" w:cs="Cambria"/>
              </w:rPr>
              <w:t xml:space="preserve"> %)</w:t>
            </w:r>
          </w:p>
        </w:tc>
        <w:tc>
          <w:tcPr>
            <w:tcW w:w="2107" w:type="dxa"/>
            <w:shd w:val="clear" w:color="auto" w:fill="FFFFFF"/>
            <w:tcMar>
              <w:top w:w="100" w:type="dxa"/>
              <w:left w:w="108" w:type="dxa"/>
              <w:bottom w:w="100" w:type="dxa"/>
              <w:right w:w="108" w:type="dxa"/>
            </w:tcMar>
            <w:vAlign w:val="center"/>
          </w:tcPr>
          <w:p w:rsidR="00082B9E" w:rsidRDefault="00020A3C" w:rsidP="00D34AC1">
            <w:pPr>
              <w:spacing w:after="0" w:line="240" w:lineRule="auto"/>
              <w:jc w:val="center"/>
            </w:pPr>
            <w:r>
              <w:rPr>
                <w:rFonts w:ascii="Cambria" w:eastAsia="Cambria" w:hAnsi="Cambria" w:cs="Cambria"/>
                <w:b/>
                <w:lang w:val="en-US"/>
              </w:rPr>
              <w:t>Type</w:t>
            </w:r>
            <w:r w:rsidR="00A703A0">
              <w:rPr>
                <w:rFonts w:ascii="Cambria" w:eastAsia="Cambria" w:hAnsi="Cambria" w:cs="Cambria"/>
                <w:b/>
              </w:rPr>
              <w:t xml:space="preserve"> 2 (</w:t>
            </w:r>
            <w:r w:rsidR="00D34AC1">
              <w:rPr>
                <w:rFonts w:ascii="Cambria" w:eastAsia="Cambria" w:hAnsi="Cambria" w:cs="Cambria"/>
                <w:b/>
                <w:lang w:val="en-US"/>
              </w:rPr>
              <w:t>36</w:t>
            </w:r>
            <w:r w:rsidR="00A703A0">
              <w:rPr>
                <w:rFonts w:ascii="Cambria" w:eastAsia="Cambria" w:hAnsi="Cambria" w:cs="Cambria"/>
              </w:rPr>
              <w:t xml:space="preserve"> %)</w:t>
            </w:r>
          </w:p>
        </w:tc>
        <w:tc>
          <w:tcPr>
            <w:tcW w:w="2111" w:type="dxa"/>
            <w:shd w:val="clear" w:color="auto" w:fill="FFFFFF"/>
            <w:tcMar>
              <w:top w:w="100" w:type="dxa"/>
              <w:left w:w="108" w:type="dxa"/>
              <w:bottom w:w="100" w:type="dxa"/>
              <w:right w:w="108" w:type="dxa"/>
            </w:tcMar>
            <w:vAlign w:val="center"/>
          </w:tcPr>
          <w:p w:rsidR="00082B9E" w:rsidRDefault="00020A3C" w:rsidP="00D34AC1">
            <w:pPr>
              <w:spacing w:after="0" w:line="240" w:lineRule="auto"/>
              <w:jc w:val="center"/>
            </w:pPr>
            <w:r>
              <w:rPr>
                <w:rFonts w:ascii="Cambria" w:eastAsia="Cambria" w:hAnsi="Cambria" w:cs="Cambria"/>
                <w:b/>
                <w:lang w:val="en-US"/>
              </w:rPr>
              <w:t>Type</w:t>
            </w:r>
            <w:r w:rsidR="00A703A0">
              <w:rPr>
                <w:rFonts w:ascii="Cambria" w:eastAsia="Cambria" w:hAnsi="Cambria" w:cs="Cambria"/>
                <w:b/>
              </w:rPr>
              <w:t xml:space="preserve"> 3 (</w:t>
            </w:r>
            <w:r w:rsidR="00D34AC1">
              <w:rPr>
                <w:rFonts w:ascii="Cambria" w:eastAsia="Cambria" w:hAnsi="Cambria" w:cs="Cambria"/>
                <w:b/>
                <w:lang w:val="en-US"/>
              </w:rPr>
              <w:t>40</w:t>
            </w:r>
            <w:r w:rsidR="00A703A0">
              <w:rPr>
                <w:rFonts w:ascii="Cambria" w:eastAsia="Cambria" w:hAnsi="Cambria" w:cs="Cambria"/>
              </w:rPr>
              <w:t xml:space="preserve"> %)</w:t>
            </w:r>
          </w:p>
        </w:tc>
      </w:tr>
      <w:tr w:rsidR="00082B9E">
        <w:tc>
          <w:tcPr>
            <w:tcW w:w="3202" w:type="dxa"/>
            <w:shd w:val="clear" w:color="auto" w:fill="FFFFFF"/>
            <w:tcMar>
              <w:top w:w="100" w:type="dxa"/>
              <w:left w:w="108" w:type="dxa"/>
              <w:bottom w:w="100" w:type="dxa"/>
              <w:right w:w="108" w:type="dxa"/>
            </w:tcMar>
            <w:vAlign w:val="center"/>
          </w:tcPr>
          <w:p w:rsidR="00082B9E" w:rsidRDefault="00A703A0">
            <w:pPr>
              <w:spacing w:after="0" w:line="240" w:lineRule="auto"/>
              <w:jc w:val="center"/>
            </w:pPr>
            <w:r>
              <w:rPr>
                <w:rFonts w:ascii="Cambria" w:eastAsia="Cambria" w:hAnsi="Cambria" w:cs="Cambria"/>
                <w:sz w:val="24"/>
              </w:rPr>
              <w:t>R,C ≤</w:t>
            </w:r>
          </w:p>
        </w:tc>
        <w:tc>
          <w:tcPr>
            <w:tcW w:w="2111" w:type="dxa"/>
            <w:shd w:val="clear" w:color="auto" w:fill="D2EAF1"/>
            <w:tcMar>
              <w:top w:w="100" w:type="dxa"/>
              <w:left w:w="108" w:type="dxa"/>
              <w:bottom w:w="100" w:type="dxa"/>
              <w:right w:w="108" w:type="dxa"/>
            </w:tcMar>
            <w:vAlign w:val="center"/>
          </w:tcPr>
          <w:p w:rsidR="00082B9E" w:rsidRPr="00D34AC1" w:rsidRDefault="00D34AC1">
            <w:pPr>
              <w:spacing w:after="0" w:line="240" w:lineRule="auto"/>
              <w:jc w:val="center"/>
              <w:rPr>
                <w:lang w:val="en-US"/>
              </w:rPr>
            </w:pPr>
            <w:r>
              <w:rPr>
                <w:rFonts w:ascii="Courier New" w:eastAsia="Courier New" w:hAnsi="Courier New" w:cs="Courier New"/>
                <w:lang w:val="en-US"/>
              </w:rPr>
              <w:t>20</w:t>
            </w:r>
          </w:p>
        </w:tc>
        <w:tc>
          <w:tcPr>
            <w:tcW w:w="2107" w:type="dxa"/>
            <w:shd w:val="clear" w:color="auto" w:fill="D2EAF1"/>
            <w:tcMar>
              <w:top w:w="100" w:type="dxa"/>
              <w:left w:w="108" w:type="dxa"/>
              <w:bottom w:w="100" w:type="dxa"/>
              <w:right w:w="108" w:type="dxa"/>
            </w:tcMar>
            <w:vAlign w:val="center"/>
          </w:tcPr>
          <w:p w:rsidR="00082B9E" w:rsidRPr="00D34AC1" w:rsidRDefault="00D34AC1">
            <w:pPr>
              <w:spacing w:after="0" w:line="240" w:lineRule="auto"/>
              <w:jc w:val="center"/>
              <w:rPr>
                <w:lang w:val="en-US"/>
              </w:rPr>
            </w:pPr>
            <w:r>
              <w:rPr>
                <w:rFonts w:ascii="Courier New" w:eastAsia="Courier New" w:hAnsi="Courier New" w:cs="Courier New"/>
                <w:lang w:val="en-US"/>
              </w:rPr>
              <w:t>60</w:t>
            </w:r>
          </w:p>
        </w:tc>
        <w:tc>
          <w:tcPr>
            <w:tcW w:w="2111" w:type="dxa"/>
            <w:shd w:val="clear" w:color="auto" w:fill="D2EAF1"/>
            <w:tcMar>
              <w:top w:w="100" w:type="dxa"/>
              <w:left w:w="108" w:type="dxa"/>
              <w:bottom w:w="100" w:type="dxa"/>
              <w:right w:w="108" w:type="dxa"/>
            </w:tcMar>
            <w:vAlign w:val="center"/>
          </w:tcPr>
          <w:p w:rsidR="00082B9E" w:rsidRPr="00D34AC1" w:rsidRDefault="00D34AC1">
            <w:pPr>
              <w:spacing w:after="0" w:line="240" w:lineRule="auto"/>
              <w:jc w:val="center"/>
              <w:rPr>
                <w:lang w:val="en-US"/>
              </w:rPr>
            </w:pPr>
            <w:r>
              <w:rPr>
                <w:rFonts w:ascii="Courier New" w:eastAsia="Courier New" w:hAnsi="Courier New" w:cs="Courier New"/>
                <w:lang w:val="en-US"/>
              </w:rPr>
              <w:t>100</w:t>
            </w:r>
          </w:p>
        </w:tc>
      </w:tr>
    </w:tbl>
    <w:p w:rsidR="00082B9E" w:rsidRDefault="007922E1">
      <w:pPr>
        <w:pStyle w:val="Heading1"/>
        <w:spacing w:line="360" w:lineRule="auto"/>
      </w:pPr>
      <w:r>
        <w:rPr>
          <w:color w:val="0F243E"/>
          <w:lang w:val="en-US"/>
        </w:rPr>
        <w:lastRenderedPageBreak/>
        <w:t>Test generator</w:t>
      </w:r>
      <w:r w:rsidR="00A703A0">
        <w:rPr>
          <w:color w:val="0F243E"/>
        </w:rPr>
        <w:t>:</w:t>
      </w:r>
    </w:p>
    <w:p w:rsidR="004D790E" w:rsidRPr="004D790E" w:rsidRDefault="007922E1" w:rsidP="004D790E">
      <w:pPr>
        <w:jc w:val="both"/>
        <w:rPr>
          <w:lang w:val="en-US"/>
        </w:rPr>
      </w:pPr>
      <w:r>
        <w:rPr>
          <w:lang w:val="en-US"/>
        </w:rPr>
        <w:t>For convenience, all the competitors would have access to the generator which was used to create the final tests for this problem.</w:t>
      </w:r>
      <w:r w:rsidR="00A703A0">
        <w:t xml:space="preserve"> </w:t>
      </w:r>
      <w:r w:rsidR="004D790E">
        <w:rPr>
          <w:lang w:val="en-US"/>
        </w:rPr>
        <w:t xml:space="preserve">The test generator would be uploaded on the </w:t>
      </w:r>
      <w:proofErr w:type="spellStart"/>
      <w:r w:rsidR="004D790E">
        <w:rPr>
          <w:lang w:val="en-US"/>
        </w:rPr>
        <w:t>CodeIT</w:t>
      </w:r>
      <w:proofErr w:type="spellEnd"/>
      <w:r w:rsidR="004D790E">
        <w:rPr>
          <w:lang w:val="en-US"/>
        </w:rPr>
        <w:t xml:space="preserve"> website.</w:t>
      </w:r>
    </w:p>
    <w:p w:rsidR="004D790E" w:rsidRDefault="004D790E" w:rsidP="004D790E">
      <w:r>
        <w:rPr>
          <w:lang w:val="en-US"/>
        </w:rPr>
        <w:t>The generator accepts 15 integers as given by the table</w:t>
      </w:r>
      <w:r>
        <w:t xml:space="preserve"> </w:t>
      </w:r>
    </w:p>
    <w:tbl>
      <w:tblPr>
        <w:tblStyle w:val="LightShading-Accent5"/>
        <w:tblW w:w="0" w:type="auto"/>
        <w:tblInd w:w="1980"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firstRow="1" w:lastRow="0" w:firstColumn="1" w:lastColumn="0" w:noHBand="0" w:noVBand="1"/>
      </w:tblPr>
      <w:tblGrid>
        <w:gridCol w:w="1638"/>
        <w:gridCol w:w="3780"/>
      </w:tblGrid>
      <w:tr w:rsidR="004D790E" w:rsidTr="002037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Borders>
              <w:top w:val="none" w:sz="0" w:space="0" w:color="auto"/>
              <w:left w:val="none" w:sz="0" w:space="0" w:color="auto"/>
              <w:bottom w:val="none" w:sz="0" w:space="0" w:color="auto"/>
              <w:right w:val="none" w:sz="0" w:space="0" w:color="auto"/>
            </w:tcBorders>
          </w:tcPr>
          <w:p w:rsidR="004D790E" w:rsidRDefault="004D790E" w:rsidP="0020374B">
            <w:r>
              <w:t>int __seed__;</w:t>
            </w:r>
          </w:p>
          <w:p w:rsidR="004D790E" w:rsidRPr="00D72631" w:rsidRDefault="004D790E" w:rsidP="0020374B">
            <w:pPr>
              <w:rPr>
                <w:lang w:val="en-US"/>
              </w:rPr>
            </w:pPr>
          </w:p>
        </w:tc>
        <w:tc>
          <w:tcPr>
            <w:tcW w:w="3780" w:type="dxa"/>
            <w:tcBorders>
              <w:top w:val="none" w:sz="0" w:space="0" w:color="auto"/>
              <w:left w:val="none" w:sz="0" w:space="0" w:color="auto"/>
              <w:bottom w:val="none" w:sz="0" w:space="0" w:color="auto"/>
              <w:right w:val="none" w:sz="0" w:space="0" w:color="auto"/>
            </w:tcBorders>
          </w:tcPr>
          <w:p w:rsidR="004D790E" w:rsidRPr="003E2336" w:rsidRDefault="0081445B" w:rsidP="0020374B">
            <w:pPr>
              <w:cnfStyle w:val="100000000000" w:firstRow="1" w:lastRow="0" w:firstColumn="0" w:lastColumn="0" w:oddVBand="0" w:evenVBand="0" w:oddHBand="0" w:evenHBand="0" w:firstRowFirstColumn="0" w:firstRowLastColumn="0" w:lastRowFirstColumn="0" w:lastRowLastColumn="0"/>
              <w:rPr>
                <w:b w:val="0"/>
              </w:rPr>
            </w:pPr>
            <w:r>
              <w:rPr>
                <w:b w:val="0"/>
                <w:lang w:val="en-US"/>
              </w:rPr>
              <w:t xml:space="preserve">The seed for </w:t>
            </w:r>
            <w:proofErr w:type="spellStart"/>
            <w:proofErr w:type="gramStart"/>
            <w:r>
              <w:rPr>
                <w:b w:val="0"/>
                <w:lang w:val="en-US"/>
              </w:rPr>
              <w:t>srand</w:t>
            </w:r>
            <w:proofErr w:type="spellEnd"/>
            <w:r>
              <w:rPr>
                <w:b w:val="0"/>
                <w:lang w:val="en-US"/>
              </w:rPr>
              <w:t>(</w:t>
            </w:r>
            <w:proofErr w:type="gramEnd"/>
            <w:r>
              <w:rPr>
                <w:b w:val="0"/>
                <w:lang w:val="en-US"/>
              </w:rPr>
              <w:t>)</w:t>
            </w:r>
            <w:r w:rsidR="004D790E" w:rsidRPr="003E2336">
              <w:rPr>
                <w:b w:val="0"/>
              </w:rPr>
              <w:t xml:space="preserve"> (</w:t>
            </w:r>
            <w:r w:rsidR="004D790E" w:rsidRPr="003E2336">
              <w:rPr>
                <w:b w:val="0"/>
                <w:lang w:val="en-US"/>
              </w:rPr>
              <w:t>SEED)</w:t>
            </w:r>
            <w:r w:rsidR="004D790E" w:rsidRPr="003E2336">
              <w:rPr>
                <w:b w:val="0"/>
              </w:rPr>
              <w:t>.</w:t>
            </w:r>
          </w:p>
        </w:tc>
      </w:tr>
      <w:tr w:rsidR="004D790E" w:rsidTr="002037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Borders>
              <w:left w:val="none" w:sz="0" w:space="0" w:color="auto"/>
              <w:right w:val="none" w:sz="0" w:space="0" w:color="auto"/>
            </w:tcBorders>
          </w:tcPr>
          <w:p w:rsidR="004D790E" w:rsidRDefault="004D790E" w:rsidP="0020374B">
            <w:r>
              <w:t>int R, C;</w:t>
            </w:r>
          </w:p>
          <w:p w:rsidR="004D790E" w:rsidRDefault="004D790E" w:rsidP="0020374B"/>
        </w:tc>
        <w:tc>
          <w:tcPr>
            <w:tcW w:w="3780" w:type="dxa"/>
            <w:tcBorders>
              <w:left w:val="none" w:sz="0" w:space="0" w:color="auto"/>
              <w:right w:val="none" w:sz="0" w:space="0" w:color="auto"/>
            </w:tcBorders>
          </w:tcPr>
          <w:p w:rsidR="004D790E" w:rsidRPr="0081445B" w:rsidRDefault="0081445B" w:rsidP="0020374B">
            <w:pPr>
              <w:cnfStyle w:val="000000100000" w:firstRow="0" w:lastRow="0" w:firstColumn="0" w:lastColumn="0" w:oddVBand="0" w:evenVBand="0" w:oddHBand="1" w:evenHBand="0" w:firstRowFirstColumn="0" w:firstRowLastColumn="0" w:lastRowFirstColumn="0" w:lastRowLastColumn="0"/>
              <w:rPr>
                <w:lang w:val="en-US"/>
              </w:rPr>
            </w:pPr>
            <w:r>
              <w:rPr>
                <w:lang w:val="en-US"/>
              </w:rPr>
              <w:t>The size of the field</w:t>
            </w:r>
          </w:p>
        </w:tc>
      </w:tr>
      <w:tr w:rsidR="004D790E" w:rsidTr="0020374B">
        <w:tc>
          <w:tcPr>
            <w:cnfStyle w:val="001000000000" w:firstRow="0" w:lastRow="0" w:firstColumn="1" w:lastColumn="0" w:oddVBand="0" w:evenVBand="0" w:oddHBand="0" w:evenHBand="0" w:firstRowFirstColumn="0" w:firstRowLastColumn="0" w:lastRowFirstColumn="0" w:lastRowLastColumn="0"/>
            <w:tcW w:w="1638" w:type="dxa"/>
          </w:tcPr>
          <w:p w:rsidR="004D790E" w:rsidRDefault="004D790E" w:rsidP="0020374B">
            <w:r>
              <w:t>int G;</w:t>
            </w:r>
          </w:p>
        </w:tc>
        <w:tc>
          <w:tcPr>
            <w:tcW w:w="3780" w:type="dxa"/>
          </w:tcPr>
          <w:p w:rsidR="004D790E" w:rsidRPr="0081445B" w:rsidRDefault="0081445B" w:rsidP="0020374B">
            <w:pPr>
              <w:cnfStyle w:val="000000000000" w:firstRow="0" w:lastRow="0" w:firstColumn="0" w:lastColumn="0" w:oddVBand="0" w:evenVBand="0" w:oddHBand="0" w:evenHBand="0" w:firstRowFirstColumn="0" w:firstRowLastColumn="0" w:lastRowFirstColumn="0" w:lastRowLastColumn="0"/>
              <w:rPr>
                <w:lang w:val="en-US"/>
              </w:rPr>
            </w:pPr>
            <w:r>
              <w:rPr>
                <w:lang w:val="en-US"/>
              </w:rPr>
              <w:t>Amount of starting gold.</w:t>
            </w:r>
          </w:p>
        </w:tc>
      </w:tr>
      <w:tr w:rsidR="004D790E" w:rsidTr="002037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Borders>
              <w:left w:val="none" w:sz="0" w:space="0" w:color="auto"/>
              <w:right w:val="none" w:sz="0" w:space="0" w:color="auto"/>
            </w:tcBorders>
          </w:tcPr>
          <w:p w:rsidR="004D790E" w:rsidRDefault="004D790E" w:rsidP="0020374B">
            <w:r>
              <w:t>int K;</w:t>
            </w:r>
          </w:p>
        </w:tc>
        <w:tc>
          <w:tcPr>
            <w:tcW w:w="3780" w:type="dxa"/>
            <w:tcBorders>
              <w:left w:val="none" w:sz="0" w:space="0" w:color="auto"/>
              <w:right w:val="none" w:sz="0" w:space="0" w:color="auto"/>
            </w:tcBorders>
          </w:tcPr>
          <w:p w:rsidR="004D790E" w:rsidRDefault="0081445B" w:rsidP="0020374B">
            <w:pPr>
              <w:cnfStyle w:val="000000100000" w:firstRow="0" w:lastRow="0" w:firstColumn="0" w:lastColumn="0" w:oddVBand="0" w:evenVBand="0" w:oddHBand="1" w:evenHBand="0" w:firstRowFirstColumn="0" w:firstRowLastColumn="0" w:lastRowFirstColumn="0" w:lastRowLastColumn="0"/>
            </w:pPr>
            <w:r>
              <w:rPr>
                <w:lang w:val="en-US"/>
              </w:rPr>
              <w:t>Number of teleports</w:t>
            </w:r>
            <w:r w:rsidR="004D790E">
              <w:t>.</w:t>
            </w:r>
          </w:p>
        </w:tc>
      </w:tr>
      <w:tr w:rsidR="004D790E" w:rsidTr="0020374B">
        <w:tc>
          <w:tcPr>
            <w:cnfStyle w:val="001000000000" w:firstRow="0" w:lastRow="0" w:firstColumn="1" w:lastColumn="0" w:oddVBand="0" w:evenVBand="0" w:oddHBand="0" w:evenHBand="0" w:firstRowFirstColumn="0" w:firstRowLastColumn="0" w:lastRowFirstColumn="0" w:lastRowLastColumn="0"/>
            <w:tcW w:w="1638" w:type="dxa"/>
          </w:tcPr>
          <w:p w:rsidR="004D790E" w:rsidRDefault="004D790E" w:rsidP="0020374B">
            <w:r>
              <w:t>int N;</w:t>
            </w:r>
          </w:p>
        </w:tc>
        <w:tc>
          <w:tcPr>
            <w:tcW w:w="3780" w:type="dxa"/>
          </w:tcPr>
          <w:p w:rsidR="004D790E" w:rsidRDefault="0081445B" w:rsidP="0020374B">
            <w:pPr>
              <w:cnfStyle w:val="000000000000" w:firstRow="0" w:lastRow="0" w:firstColumn="0" w:lastColumn="0" w:oddVBand="0" w:evenVBand="0" w:oddHBand="0" w:evenHBand="0" w:firstRowFirstColumn="0" w:firstRowLastColumn="0" w:lastRowFirstColumn="0" w:lastRowLastColumn="0"/>
            </w:pPr>
            <w:r>
              <w:rPr>
                <w:lang w:val="en-US"/>
              </w:rPr>
              <w:t>Number of nonhuman spaceships</w:t>
            </w:r>
            <w:r w:rsidR="004D790E">
              <w:t>.</w:t>
            </w:r>
          </w:p>
        </w:tc>
      </w:tr>
      <w:tr w:rsidR="004D790E" w:rsidTr="002037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Borders>
              <w:left w:val="none" w:sz="0" w:space="0" w:color="auto"/>
              <w:right w:val="none" w:sz="0" w:space="0" w:color="auto"/>
            </w:tcBorders>
          </w:tcPr>
          <w:p w:rsidR="004D790E" w:rsidRDefault="004D790E" w:rsidP="0020374B">
            <w:r>
              <w:t xml:space="preserve">int P; </w:t>
            </w:r>
          </w:p>
        </w:tc>
        <w:tc>
          <w:tcPr>
            <w:tcW w:w="3780" w:type="dxa"/>
            <w:tcBorders>
              <w:left w:val="none" w:sz="0" w:space="0" w:color="auto"/>
              <w:right w:val="none" w:sz="0" w:space="0" w:color="auto"/>
            </w:tcBorders>
          </w:tcPr>
          <w:p w:rsidR="004D790E" w:rsidRDefault="0081445B" w:rsidP="0020374B">
            <w:pPr>
              <w:cnfStyle w:val="000000100000" w:firstRow="0" w:lastRow="0" w:firstColumn="0" w:lastColumn="0" w:oddVBand="0" w:evenVBand="0" w:oddHBand="1" w:evenHBand="0" w:firstRowFirstColumn="0" w:firstRowLastColumn="0" w:lastRowFirstColumn="0" w:lastRowLastColumn="0"/>
            </w:pPr>
            <w:r>
              <w:rPr>
                <w:lang w:val="en-US"/>
              </w:rPr>
              <w:t>Number of inhabited planets</w:t>
            </w:r>
            <w:r w:rsidR="004D790E">
              <w:t>.</w:t>
            </w:r>
          </w:p>
        </w:tc>
      </w:tr>
      <w:tr w:rsidR="004D790E" w:rsidTr="0020374B">
        <w:tc>
          <w:tcPr>
            <w:cnfStyle w:val="001000000000" w:firstRow="0" w:lastRow="0" w:firstColumn="1" w:lastColumn="0" w:oddVBand="0" w:evenVBand="0" w:oddHBand="0" w:evenHBand="0" w:firstRowFirstColumn="0" w:firstRowLastColumn="0" w:lastRowFirstColumn="0" w:lastRowLastColumn="0"/>
            <w:tcW w:w="1638" w:type="dxa"/>
          </w:tcPr>
          <w:p w:rsidR="004D790E" w:rsidRDefault="004D790E" w:rsidP="0020374B">
            <w:r>
              <w:t>int GP;</w:t>
            </w:r>
          </w:p>
        </w:tc>
        <w:tc>
          <w:tcPr>
            <w:tcW w:w="3780" w:type="dxa"/>
          </w:tcPr>
          <w:p w:rsidR="004D790E" w:rsidRDefault="0081445B" w:rsidP="0020374B">
            <w:pPr>
              <w:cnfStyle w:val="000000000000" w:firstRow="0" w:lastRow="0" w:firstColumn="0" w:lastColumn="0" w:oddVBand="0" w:evenVBand="0" w:oddHBand="0" w:evenHBand="0" w:firstRowFirstColumn="0" w:firstRowLastColumn="0" w:lastRowFirstColumn="0" w:lastRowLastColumn="0"/>
            </w:pPr>
            <w:r>
              <w:rPr>
                <w:lang w:val="en-US"/>
              </w:rPr>
              <w:t>Number of gold planets</w:t>
            </w:r>
            <w:r w:rsidR="004D790E">
              <w:t>.</w:t>
            </w:r>
          </w:p>
        </w:tc>
      </w:tr>
      <w:tr w:rsidR="004D790E" w:rsidTr="002037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Borders>
              <w:left w:val="none" w:sz="0" w:space="0" w:color="auto"/>
              <w:right w:val="none" w:sz="0" w:space="0" w:color="auto"/>
            </w:tcBorders>
          </w:tcPr>
          <w:p w:rsidR="004D790E" w:rsidRDefault="004D790E" w:rsidP="0020374B">
            <w:r>
              <w:t>int X, Y, Z, W;</w:t>
            </w:r>
          </w:p>
        </w:tc>
        <w:tc>
          <w:tcPr>
            <w:tcW w:w="3780" w:type="dxa"/>
            <w:tcBorders>
              <w:left w:val="none" w:sz="0" w:space="0" w:color="auto"/>
              <w:right w:val="none" w:sz="0" w:space="0" w:color="auto"/>
            </w:tcBorders>
          </w:tcPr>
          <w:p w:rsidR="004D790E" w:rsidRDefault="0081445B" w:rsidP="0020374B">
            <w:pPr>
              <w:cnfStyle w:val="000000100000" w:firstRow="0" w:lastRow="0" w:firstColumn="0" w:lastColumn="0" w:oddVBand="0" w:evenVBand="0" w:oddHBand="1" w:evenHBand="0" w:firstRowFirstColumn="0" w:firstRowLastColumn="0" w:lastRowFirstColumn="0" w:lastRowLastColumn="0"/>
            </w:pPr>
            <w:r>
              <w:rPr>
                <w:lang w:val="en-US"/>
              </w:rPr>
              <w:t>The coordinates of the Milky Way corners</w:t>
            </w:r>
            <w:r w:rsidR="004D790E">
              <w:t>.</w:t>
            </w:r>
          </w:p>
        </w:tc>
      </w:tr>
      <w:tr w:rsidR="004D790E" w:rsidTr="0020374B">
        <w:tc>
          <w:tcPr>
            <w:cnfStyle w:val="001000000000" w:firstRow="0" w:lastRow="0" w:firstColumn="1" w:lastColumn="0" w:oddVBand="0" w:evenVBand="0" w:oddHBand="0" w:evenHBand="0" w:firstRowFirstColumn="0" w:firstRowLastColumn="0" w:lastRowFirstColumn="0" w:lastRowLastColumn="0"/>
            <w:tcW w:w="1638" w:type="dxa"/>
          </w:tcPr>
          <w:p w:rsidR="004D790E" w:rsidRDefault="004D790E" w:rsidP="0020374B">
            <w:r w:rsidRPr="00FE76FD">
              <w:t>int D;</w:t>
            </w:r>
          </w:p>
        </w:tc>
        <w:tc>
          <w:tcPr>
            <w:tcW w:w="3780" w:type="dxa"/>
          </w:tcPr>
          <w:p w:rsidR="004D790E" w:rsidRPr="0081445B" w:rsidRDefault="0081445B" w:rsidP="0020374B">
            <w:pPr>
              <w:cnfStyle w:val="000000000000" w:firstRow="0" w:lastRow="0" w:firstColumn="0" w:lastColumn="0" w:oddVBand="0" w:evenVBand="0" w:oddHBand="0" w:evenHBand="0" w:firstRowFirstColumn="0" w:firstRowLastColumn="0" w:lastRowFirstColumn="0" w:lastRowLastColumn="0"/>
              <w:rPr>
                <w:lang w:val="en-US"/>
              </w:rPr>
            </w:pPr>
            <w:r>
              <w:rPr>
                <w:lang w:val="en-US"/>
              </w:rPr>
              <w:t>Number of dark matter areas</w:t>
            </w:r>
            <w:r w:rsidR="004D790E">
              <w:t>.</w:t>
            </w:r>
            <w:r>
              <w:rPr>
                <w:lang w:val="en-US"/>
              </w:rPr>
              <w:t xml:space="preserve"> Some may overlap so they would be seen as one from the solver’s point of view.</w:t>
            </w:r>
          </w:p>
        </w:tc>
      </w:tr>
      <w:tr w:rsidR="004D790E" w:rsidTr="002037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Borders>
              <w:left w:val="none" w:sz="0" w:space="0" w:color="auto"/>
              <w:right w:val="none" w:sz="0" w:space="0" w:color="auto"/>
            </w:tcBorders>
          </w:tcPr>
          <w:p w:rsidR="004D790E" w:rsidRDefault="004D790E" w:rsidP="0020374B">
            <w:r>
              <w:t>int S;</w:t>
            </w:r>
          </w:p>
        </w:tc>
        <w:tc>
          <w:tcPr>
            <w:tcW w:w="3780" w:type="dxa"/>
            <w:tcBorders>
              <w:left w:val="none" w:sz="0" w:space="0" w:color="auto"/>
              <w:right w:val="none" w:sz="0" w:space="0" w:color="auto"/>
            </w:tcBorders>
          </w:tcPr>
          <w:p w:rsidR="004D790E" w:rsidRDefault="0081445B" w:rsidP="0020374B">
            <w:pPr>
              <w:cnfStyle w:val="000000100000" w:firstRow="0" w:lastRow="0" w:firstColumn="0" w:lastColumn="0" w:oddVBand="0" w:evenVBand="0" w:oddHBand="1" w:evenHBand="0" w:firstRowFirstColumn="0" w:firstRowLastColumn="0" w:lastRowFirstColumn="0" w:lastRowLastColumn="0"/>
            </w:pPr>
            <w:r>
              <w:rPr>
                <w:lang w:val="en-US"/>
              </w:rPr>
              <w:t>Number of stars</w:t>
            </w:r>
            <w:r w:rsidR="004D790E">
              <w:t>.</w:t>
            </w:r>
          </w:p>
        </w:tc>
      </w:tr>
      <w:tr w:rsidR="004D790E" w:rsidTr="0020374B">
        <w:tc>
          <w:tcPr>
            <w:cnfStyle w:val="001000000000" w:firstRow="0" w:lastRow="0" w:firstColumn="1" w:lastColumn="0" w:oddVBand="0" w:evenVBand="0" w:oddHBand="0" w:evenHBand="0" w:firstRowFirstColumn="0" w:firstRowLastColumn="0" w:lastRowFirstColumn="0" w:lastRowLastColumn="0"/>
            <w:tcW w:w="1638" w:type="dxa"/>
          </w:tcPr>
          <w:p w:rsidR="004D790E" w:rsidRDefault="004D790E" w:rsidP="0020374B">
            <w:r>
              <w:t>int B;</w:t>
            </w:r>
          </w:p>
        </w:tc>
        <w:tc>
          <w:tcPr>
            <w:tcW w:w="3780" w:type="dxa"/>
          </w:tcPr>
          <w:p w:rsidR="004D790E" w:rsidRDefault="0081445B" w:rsidP="0020374B">
            <w:pPr>
              <w:cnfStyle w:val="000000000000" w:firstRow="0" w:lastRow="0" w:firstColumn="0" w:lastColumn="0" w:oddVBand="0" w:evenVBand="0" w:oddHBand="0" w:evenHBand="0" w:firstRowFirstColumn="0" w:firstRowLastColumn="0" w:lastRowFirstColumn="0" w:lastRowLastColumn="0"/>
            </w:pPr>
            <w:r>
              <w:rPr>
                <w:lang w:val="en-US"/>
              </w:rPr>
              <w:t>Number of black holes</w:t>
            </w:r>
            <w:r w:rsidR="004D790E">
              <w:t>.</w:t>
            </w:r>
          </w:p>
        </w:tc>
      </w:tr>
    </w:tbl>
    <w:p w:rsidR="004D790E" w:rsidRDefault="004D790E" w:rsidP="004D790E">
      <w:pPr>
        <w:jc w:val="both"/>
      </w:pPr>
    </w:p>
    <w:p w:rsidR="004D790E" w:rsidRPr="00CC65E8" w:rsidRDefault="0081445B" w:rsidP="004D790E">
      <w:pPr>
        <w:jc w:val="both"/>
        <w:rPr>
          <w:lang w:val="en-US"/>
        </w:rPr>
      </w:pPr>
      <w:r>
        <w:rPr>
          <w:lang w:val="en-US"/>
        </w:rPr>
        <w:t>All of those numbers</w:t>
      </w:r>
      <w:r w:rsidR="004D790E">
        <w:t xml:space="preserve">, </w:t>
      </w:r>
      <w:r>
        <w:rPr>
          <w:lang w:val="en-US"/>
        </w:rPr>
        <w:t>with the exception of</w:t>
      </w:r>
      <w:r w:rsidR="00816CE6">
        <w:rPr>
          <w:lang w:val="en-US"/>
        </w:rPr>
        <w:t xml:space="preserve"> </w:t>
      </w:r>
      <w:r w:rsidR="004D790E">
        <w:rPr>
          <w:lang w:val="en-US"/>
        </w:rPr>
        <w:t>__seed__</w:t>
      </w:r>
      <w:r>
        <w:rPr>
          <w:lang w:val="en-US"/>
        </w:rPr>
        <w:t>,</w:t>
      </w:r>
      <w:r w:rsidR="004D790E">
        <w:rPr>
          <w:lang w:val="en-US"/>
        </w:rPr>
        <w:t xml:space="preserve"> </w:t>
      </w:r>
      <w:r>
        <w:rPr>
          <w:lang w:val="en-US"/>
        </w:rPr>
        <w:t>can be set to</w:t>
      </w:r>
      <w:r w:rsidR="004D790E">
        <w:t xml:space="preserve"> -1, </w:t>
      </w:r>
      <w:r>
        <w:rPr>
          <w:lang w:val="en-US"/>
        </w:rPr>
        <w:t>if you want it to be randomly generated.</w:t>
      </w:r>
      <w:r w:rsidR="004D790E">
        <w:t xml:space="preserve"> </w:t>
      </w:r>
      <w:r>
        <w:rPr>
          <w:lang w:val="en-US"/>
        </w:rPr>
        <w:t>In any other case, the numbers signifies the</w:t>
      </w:r>
      <w:r w:rsidR="004D790E">
        <w:t xml:space="preserve"> </w:t>
      </w:r>
      <w:r>
        <w:rPr>
          <w:b/>
          <w:lang w:val="en-US"/>
        </w:rPr>
        <w:t>exact value of the corresponding parameters for the generated test</w:t>
      </w:r>
      <w:r w:rsidR="004D790E">
        <w:rPr>
          <w:b/>
          <w:lang w:val="en-US"/>
        </w:rPr>
        <w:t xml:space="preserve">. </w:t>
      </w:r>
    </w:p>
    <w:p w:rsidR="00082B9E" w:rsidRDefault="00082B9E" w:rsidP="004D790E"/>
    <w:sectPr w:rsidR="00082B9E">
      <w:pgSz w:w="12240" w:h="15840"/>
      <w:pgMar w:top="720" w:right="1440" w:bottom="864"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00"/>
    <w:family w:val="auto"/>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73CF"/>
    <w:multiLevelType w:val="multilevel"/>
    <w:tmpl w:val="58B22FA0"/>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1">
    <w:nsid w:val="0A5509E3"/>
    <w:multiLevelType w:val="multilevel"/>
    <w:tmpl w:val="D0BA223E"/>
    <w:lvl w:ilvl="0">
      <w:start w:val="1"/>
      <w:numFmt w:val="decimal"/>
      <w:lvlText w:val="%1"/>
      <w:lvlJc w:val="left"/>
      <w:pPr>
        <w:ind w:left="1080" w:firstLine="72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800" w:firstLine="144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520" w:firstLine="234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3240" w:firstLine="288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960" w:firstLine="360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680" w:firstLine="450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400" w:firstLine="504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6120" w:firstLine="576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840" w:firstLine="6660"/>
      </w:pPr>
      <w:rPr>
        <w:rFonts w:ascii="Arial" w:eastAsia="Arial" w:hAnsi="Arial" w:cs="Arial"/>
        <w:b w:val="0"/>
        <w:i w:val="0"/>
        <w:smallCaps w:val="0"/>
        <w:strike w:val="0"/>
        <w:color w:val="000000"/>
        <w:sz w:val="22"/>
        <w:u w:val="none"/>
        <w:vertAlign w:val="baseline"/>
      </w:rPr>
    </w:lvl>
  </w:abstractNum>
  <w:abstractNum w:abstractNumId="2">
    <w:nsid w:val="26CD3A48"/>
    <w:multiLevelType w:val="multilevel"/>
    <w:tmpl w:val="268634F6"/>
    <w:lvl w:ilvl="0">
      <w:start w:val="1"/>
      <w:numFmt w:val="bullet"/>
      <w:lvlText w:val="●"/>
      <w:lvlJc w:val="left"/>
      <w:pPr>
        <w:ind w:left="1080" w:firstLine="72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800" w:firstLine="144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520" w:firstLine="21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240" w:firstLine="288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960" w:firstLine="360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680" w:firstLine="432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400" w:firstLine="504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120" w:firstLine="57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840" w:firstLine="6480"/>
      </w:pPr>
      <w:rPr>
        <w:rFonts w:ascii="Arial" w:eastAsia="Arial" w:hAnsi="Arial" w:cs="Arial"/>
        <w:b w:val="0"/>
        <w:i w:val="0"/>
        <w:smallCaps w:val="0"/>
        <w:strike w:val="0"/>
        <w:color w:val="000000"/>
        <w:sz w:val="22"/>
        <w:u w:val="none"/>
        <w:vertAlign w:val="baseline"/>
      </w:rPr>
    </w:lvl>
  </w:abstractNum>
  <w:abstractNum w:abstractNumId="3">
    <w:nsid w:val="3B4A4071"/>
    <w:multiLevelType w:val="multilevel"/>
    <w:tmpl w:val="F21228CA"/>
    <w:lvl w:ilvl="0">
      <w:start w:val="1"/>
      <w:numFmt w:val="bullet"/>
      <w:lvlText w:val="●"/>
      <w:lvlJc w:val="left"/>
      <w:pPr>
        <w:ind w:left="1080" w:firstLine="72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800" w:firstLine="144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520" w:firstLine="234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3240" w:firstLine="288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960" w:firstLine="360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680" w:firstLine="450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400" w:firstLine="504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6120" w:firstLine="576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840" w:firstLine="6660"/>
      </w:pPr>
      <w:rPr>
        <w:rFonts w:ascii="Arial" w:eastAsia="Arial" w:hAnsi="Arial" w:cs="Arial"/>
        <w:b w:val="0"/>
        <w:i w:val="0"/>
        <w:smallCaps w:val="0"/>
        <w:strike w:val="0"/>
        <w:color w:val="000000"/>
        <w:sz w:val="22"/>
        <w:u w:val="none"/>
        <w:vertAlign w:val="baseline"/>
      </w:rPr>
    </w:lvl>
  </w:abstractNum>
  <w:abstractNum w:abstractNumId="4">
    <w:nsid w:val="4AC528FA"/>
    <w:multiLevelType w:val="multilevel"/>
    <w:tmpl w:val="54603830"/>
    <w:lvl w:ilvl="0">
      <w:start w:val="1"/>
      <w:numFmt w:val="decimal"/>
      <w:lvlText w:val="%1"/>
      <w:lvlJc w:val="left"/>
      <w:pPr>
        <w:ind w:left="1080" w:firstLine="72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800" w:firstLine="144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520" w:firstLine="234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3240" w:firstLine="288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960" w:firstLine="360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680" w:firstLine="450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400" w:firstLine="504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6120" w:firstLine="576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840" w:firstLine="6660"/>
      </w:pPr>
      <w:rPr>
        <w:rFonts w:ascii="Arial" w:eastAsia="Arial" w:hAnsi="Arial" w:cs="Arial"/>
        <w:b w:val="0"/>
        <w:i w:val="0"/>
        <w:smallCaps w:val="0"/>
        <w:strike w:val="0"/>
        <w:color w:val="000000"/>
        <w:sz w:val="22"/>
        <w:u w:val="none"/>
        <w:vertAlign w:val="baseline"/>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useFELayout/>
    <w:compatSetting w:name="compatibilityMode" w:uri="http://schemas.microsoft.com/office/word" w:val="14"/>
  </w:compat>
  <w:rsids>
    <w:rsidRoot w:val="00082B9E"/>
    <w:rsid w:val="000135F6"/>
    <w:rsid w:val="00020A3C"/>
    <w:rsid w:val="00067285"/>
    <w:rsid w:val="00082B9E"/>
    <w:rsid w:val="0010078F"/>
    <w:rsid w:val="00107BC3"/>
    <w:rsid w:val="00131D05"/>
    <w:rsid w:val="001A6484"/>
    <w:rsid w:val="001D0729"/>
    <w:rsid w:val="001F0D23"/>
    <w:rsid w:val="002D5EB5"/>
    <w:rsid w:val="002E63E3"/>
    <w:rsid w:val="0032503D"/>
    <w:rsid w:val="00327DFD"/>
    <w:rsid w:val="003E1189"/>
    <w:rsid w:val="004D790E"/>
    <w:rsid w:val="005A6C1D"/>
    <w:rsid w:val="005C2BB2"/>
    <w:rsid w:val="005E3848"/>
    <w:rsid w:val="006B44DA"/>
    <w:rsid w:val="006F1F0C"/>
    <w:rsid w:val="00732378"/>
    <w:rsid w:val="007922E1"/>
    <w:rsid w:val="007C68AC"/>
    <w:rsid w:val="007D5F3D"/>
    <w:rsid w:val="0081445B"/>
    <w:rsid w:val="00816CE6"/>
    <w:rsid w:val="0083388A"/>
    <w:rsid w:val="008C2D55"/>
    <w:rsid w:val="008D0B24"/>
    <w:rsid w:val="00984DF4"/>
    <w:rsid w:val="009F1141"/>
    <w:rsid w:val="009F167D"/>
    <w:rsid w:val="00A7014A"/>
    <w:rsid w:val="00A703A0"/>
    <w:rsid w:val="00A7192E"/>
    <w:rsid w:val="00A8639A"/>
    <w:rsid w:val="00AF439C"/>
    <w:rsid w:val="00B43923"/>
    <w:rsid w:val="00B70437"/>
    <w:rsid w:val="00BA66A2"/>
    <w:rsid w:val="00BF317C"/>
    <w:rsid w:val="00BF3C5F"/>
    <w:rsid w:val="00BF4542"/>
    <w:rsid w:val="00C02661"/>
    <w:rsid w:val="00C50801"/>
    <w:rsid w:val="00CC0035"/>
    <w:rsid w:val="00CE7FBD"/>
    <w:rsid w:val="00D13D53"/>
    <w:rsid w:val="00D34976"/>
    <w:rsid w:val="00D34AC1"/>
    <w:rsid w:val="00D776C0"/>
    <w:rsid w:val="00DA5220"/>
    <w:rsid w:val="00DB5F4B"/>
    <w:rsid w:val="00E8652B"/>
    <w:rsid w:val="00E91392"/>
    <w:rsid w:val="00FB5A6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libri" w:eastAsia="Calibri" w:hAnsi="Calibri" w:cs="Calibri"/>
      <w:color w:val="000000"/>
    </w:rPr>
  </w:style>
  <w:style w:type="paragraph" w:styleId="Heading1">
    <w:name w:val="heading 1"/>
    <w:basedOn w:val="Normal"/>
    <w:next w:val="Normal"/>
    <w:pPr>
      <w:spacing w:before="480" w:after="0"/>
      <w:outlineLvl w:val="0"/>
    </w:pPr>
    <w:rPr>
      <w:rFonts w:ascii="Cambria" w:eastAsia="Cambria" w:hAnsi="Cambria" w:cs="Cambria"/>
      <w:b/>
      <w:color w:val="365F91"/>
      <w:sz w:val="2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line="240" w:lineRule="auto"/>
    </w:pPr>
    <w:rPr>
      <w:rFonts w:ascii="Cambria" w:eastAsia="Cambria" w:hAnsi="Cambria" w:cs="Cambria"/>
      <w:color w:val="17365D"/>
      <w:sz w:val="5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CE7F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FBD"/>
    <w:rPr>
      <w:rFonts w:ascii="Tahoma" w:eastAsia="Calibri" w:hAnsi="Tahoma" w:cs="Tahoma"/>
      <w:color w:val="000000"/>
      <w:sz w:val="16"/>
      <w:szCs w:val="16"/>
    </w:rPr>
  </w:style>
  <w:style w:type="table" w:styleId="LightShading-Accent5">
    <w:name w:val="Light Shading Accent 5"/>
    <w:basedOn w:val="TableNormal"/>
    <w:uiPriority w:val="60"/>
    <w:rsid w:val="004D790E"/>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libri" w:eastAsia="Calibri" w:hAnsi="Calibri" w:cs="Calibri"/>
      <w:color w:val="000000"/>
    </w:rPr>
  </w:style>
  <w:style w:type="paragraph" w:styleId="Heading1">
    <w:name w:val="heading 1"/>
    <w:basedOn w:val="Normal"/>
    <w:next w:val="Normal"/>
    <w:pPr>
      <w:spacing w:before="480" w:after="0"/>
      <w:outlineLvl w:val="0"/>
    </w:pPr>
    <w:rPr>
      <w:rFonts w:ascii="Cambria" w:eastAsia="Cambria" w:hAnsi="Cambria" w:cs="Cambria"/>
      <w:b/>
      <w:color w:val="365F91"/>
      <w:sz w:val="2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line="240" w:lineRule="auto"/>
    </w:pPr>
    <w:rPr>
      <w:rFonts w:ascii="Cambria" w:eastAsia="Cambria" w:hAnsi="Cambria" w:cs="Cambria"/>
      <w:color w:val="17365D"/>
      <w:sz w:val="5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CE7F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FBD"/>
    <w:rPr>
      <w:rFonts w:ascii="Tahoma" w:eastAsia="Calibri" w:hAnsi="Tahoma" w:cs="Tahoma"/>
      <w:color w:val="000000"/>
      <w:sz w:val="16"/>
      <w:szCs w:val="16"/>
    </w:rPr>
  </w:style>
  <w:style w:type="table" w:styleId="LightShading-Accent5">
    <w:name w:val="Light Shading Accent 5"/>
    <w:basedOn w:val="TableNormal"/>
    <w:uiPriority w:val="60"/>
    <w:rsid w:val="004D790E"/>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5</Pages>
  <Words>1644</Words>
  <Characters>9376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statement.newer.docx.docx</vt:lpstr>
    </vt:vector>
  </TitlesOfParts>
  <Company/>
  <LinksUpToDate>false</LinksUpToDate>
  <CharactersWithSpaces>10999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statement.newer.docx.docx</dc:title>
  <dc:creator>Blagovest</dc:creator>
  <cp:lastModifiedBy>bkic-22</cp:lastModifiedBy>
  <cp:revision>38</cp:revision>
  <dcterms:created xsi:type="dcterms:W3CDTF">2013-04-22T01:05:00Z</dcterms:created>
  <dcterms:modified xsi:type="dcterms:W3CDTF">2013-04-22T06:38:00Z</dcterms:modified>
</cp:coreProperties>
</file>