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J2 ==&gt; Bullcode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an excellent and maybe slightly paranoid programmer, Ivancho does everything possible to hide his passwords. He has made a program called Bullcode, with which he can generate a password with a given string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length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He does that with the help of another string made up of exactly 26 characters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Both strings contain only lowercase latin letters and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contains each letter only once.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order to get the password, he transforms P by performing the following operation: each symbol in it turns into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C[1]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it is “а’, into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C[2]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it is “b”,  into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C[3]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it is “c”,  etc. (the indices start from 1 here, not from 0).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But since he is afraid of people finding his password, his program does that K times.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Unfortunately a professional hacker under the name of peter_pan7 managed to sabotage his computer. Now Ivancho can’t find his program and asks you to make a program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bullcode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which does exactly the same.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Input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the first line of the file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bullcode.in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, the two integers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the length of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how many times the operation will have to be executed - can be read. At the second line there is the string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At the third line - the string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Output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scpxicixjxma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At the first and only line of the file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bullcode.out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program must print a string - the resulting password.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Constraints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 &lt;= 1000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K &lt;= 1000000 (10^6)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Example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Input (bullcode.in)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Output (bullcode.out)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9 2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redpandas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thefivboxngwzardsjumpqckly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nxvfmtvmp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